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5B" w:rsidRPr="0000455B" w:rsidRDefault="0000455B" w:rsidP="0000455B">
      <w:pPr>
        <w:pStyle w:val="1"/>
        <w:spacing w:after="0"/>
        <w:jc w:val="center"/>
        <w:rPr>
          <w:b/>
          <w:sz w:val="28"/>
          <w:szCs w:val="28"/>
        </w:rPr>
      </w:pPr>
      <w:r w:rsidRPr="0000455B">
        <w:rPr>
          <w:b/>
          <w:sz w:val="28"/>
          <w:szCs w:val="28"/>
        </w:rPr>
        <w:t>Создание учебного курса «Операции на финансовых рынках» в образов</w:t>
      </w:r>
      <w:r w:rsidRPr="0000455B">
        <w:rPr>
          <w:b/>
          <w:sz w:val="28"/>
          <w:szCs w:val="28"/>
        </w:rPr>
        <w:t>а</w:t>
      </w:r>
      <w:r w:rsidRPr="0000455B">
        <w:rPr>
          <w:b/>
          <w:sz w:val="28"/>
          <w:szCs w:val="28"/>
        </w:rPr>
        <w:t>тельной среде LMS e-front</w:t>
      </w:r>
    </w:p>
    <w:p w:rsidR="0000455B" w:rsidRPr="0000455B" w:rsidRDefault="0000455B" w:rsidP="0000455B">
      <w:pPr>
        <w:jc w:val="center"/>
        <w:rPr>
          <w:sz w:val="28"/>
          <w:szCs w:val="28"/>
          <w:lang w:val="ru-RU"/>
        </w:rPr>
      </w:pPr>
      <w:r w:rsidRPr="0000455B">
        <w:rPr>
          <w:sz w:val="28"/>
          <w:szCs w:val="28"/>
          <w:lang w:val="ru-RU"/>
        </w:rPr>
        <w:t>Пономарева Елена Александровна</w:t>
      </w:r>
      <w:r w:rsidRPr="0000455B">
        <w:rPr>
          <w:sz w:val="28"/>
          <w:szCs w:val="28"/>
          <w:lang w:val="ru-RU"/>
        </w:rPr>
        <w:t xml:space="preserve">,  </w:t>
      </w:r>
      <w:r w:rsidRPr="0000455B">
        <w:rPr>
          <w:sz w:val="28"/>
          <w:szCs w:val="28"/>
          <w:lang w:val="ru-RU"/>
        </w:rPr>
        <w:t>НИУ ВШЭ – Нижний Новгород, факультет экономики, кафедра финанс</w:t>
      </w:r>
      <w:r w:rsidRPr="0000455B">
        <w:rPr>
          <w:sz w:val="28"/>
          <w:szCs w:val="28"/>
          <w:lang w:val="ru-RU"/>
        </w:rPr>
        <w:t>о</w:t>
      </w:r>
      <w:r w:rsidRPr="0000455B">
        <w:rPr>
          <w:sz w:val="28"/>
          <w:szCs w:val="28"/>
          <w:lang w:val="ru-RU"/>
        </w:rPr>
        <w:t>вого менеджмента</w:t>
      </w:r>
    </w:p>
    <w:p w:rsidR="0000455B" w:rsidRPr="00CF6E1C" w:rsidRDefault="0000455B" w:rsidP="0000455B">
      <w:pPr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55B" w:rsidTr="009A243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</w:pPr>
            <w:r w:rsidRPr="00035AB9">
              <w:rPr>
                <w:i/>
              </w:rPr>
              <w:t xml:space="preserve">Целью проекта является </w:t>
            </w:r>
            <w:r>
              <w:rPr>
                <w:b w:val="0"/>
              </w:rPr>
              <w:t>создание учебного курса «</w:t>
            </w:r>
            <w:r w:rsidRPr="00EF38B2">
              <w:rPr>
                <w:b w:val="0"/>
              </w:rPr>
              <w:t>Операции на финансовых рынках</w:t>
            </w:r>
            <w:r>
              <w:rPr>
                <w:b w:val="0"/>
              </w:rPr>
              <w:t>» в образовательной среде LM</w:t>
            </w:r>
            <w:r>
              <w:rPr>
                <w:b w:val="0"/>
                <w:lang w:val="en-US"/>
              </w:rPr>
              <w:t>S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e</w:t>
            </w:r>
            <w:r w:rsidRPr="00EF38B2">
              <w:rPr>
                <w:b w:val="0"/>
              </w:rPr>
              <w:t>-</w:t>
            </w:r>
            <w:r>
              <w:rPr>
                <w:b w:val="0"/>
                <w:lang w:val="en-US"/>
              </w:rPr>
              <w:t>front</w:t>
            </w:r>
            <w:r w:rsidRPr="00EF38B2">
              <w:rPr>
                <w:b w:val="0"/>
              </w:rPr>
              <w:t xml:space="preserve"> </w:t>
            </w:r>
            <w:r>
              <w:rPr>
                <w:b w:val="0"/>
              </w:rPr>
              <w:t>с применением современных технологий обмена информацией и использованием широкого спектра возможностей, пр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доставляемых LMS.  </w:t>
            </w:r>
          </w:p>
          <w:p w:rsidR="0000455B" w:rsidRPr="00035AB9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i/>
              </w:rPr>
            </w:pPr>
            <w:r w:rsidRPr="00035AB9">
              <w:rPr>
                <w:i/>
              </w:rPr>
              <w:t>Задачи проекта: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Активизация студентов при изучении дисциплин специализации за счет вовл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их в процесс подготовки материалов курса «Операции на финансовых рынках» путем выступления с докладами и публикации подготовленных мат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риалов в соответствующих разделах курса и через Wiki;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Размещение лекционных материалов и материалов с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минарских занятий по каждой теме дисциплины в соответствии с программой курса «Операции на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нансовых рынках»;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D35C4E">
              <w:rPr>
                <w:b w:val="0"/>
              </w:rPr>
              <w:t xml:space="preserve">Использование возможностей </w:t>
            </w:r>
            <w:r>
              <w:rPr>
                <w:b w:val="0"/>
              </w:rPr>
              <w:t>п</w:t>
            </w:r>
            <w:r w:rsidRPr="00D35C4E">
              <w:rPr>
                <w:b w:val="0"/>
              </w:rPr>
              <w:t>о накоплению информации за счет постоянн</w:t>
            </w:r>
            <w:r w:rsidRPr="00D35C4E">
              <w:rPr>
                <w:b w:val="0"/>
              </w:rPr>
              <w:t>о</w:t>
            </w:r>
            <w:r w:rsidRPr="00D35C4E">
              <w:rPr>
                <w:b w:val="0"/>
              </w:rPr>
              <w:t>го обновления практических данных</w:t>
            </w:r>
            <w:r>
              <w:rPr>
                <w:b w:val="0"/>
              </w:rPr>
              <w:t>, нормативной базы, дополнения теоретич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разработок;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Раскрытие информации с использованием презентаций PowerPoint, текстовых файлов, видеоматериалов, роликов YouTube, ссылок на учебные и практич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ские ресурсы, доступные в сети Интернет (сайты фондовых и срочных бирж, орган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зующих торговлю различными видами финансовых инструментов, информац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онных агентств, международных организаций, банковских ассоциаций, объед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нений профессиональных участников различных сегментов финансового рынка, баз нормативно-правовой информации и т.д.); 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Создание базы материалов для практических занятий в виде задач для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стоятельного решения, текущих и итоговых тестов, статей и выдержек из но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мативно-правовых актов и законодательных проектов для обсуждения;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Разработка иллюстративных материалов в форме кейсов, пра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тических задач, статистических обзоров и т.п.;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Создание глоссария по терминам и определениям, используемым для изуч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дисциплины;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Использование возможности подготовки индивидуальных проектных заданий (переводов зарубежных научных статей и докладов по вопросам в рамках изучаемых тем ку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са) с четким контролем сроков и формата их выполнения;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Использование возможности обсуждения проблемных вопросов курса со студентами посредством форума, формы обратной связи, почтовых сервисов 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стемы;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Рост заинтересованности студентов в дисциплине за счет расширения возмо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ностей представления, обсуждения, анализа и самостоятельного изучения и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работки материалов курса; 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Расширение возможностей самостоятельной работы студента над материалами курса за счет использования тестов для самоконтроля и подготовки к текущим тестовым испытаниям, за счет создания базы карточек для запоминания;</w:t>
            </w:r>
          </w:p>
          <w:p w:rsidR="0000455B" w:rsidRPr="00EF38B2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Ускорение процесса доведения до студентов важной информации по дисц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плине за счет использования возможностей календаря и доски объявлений;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- Высвобождение аудиторного времени (за счет тестирования студентов в их свободное время) для анализа и обсуждения наиболее сложных вопросов и проблемных ситуаций в рамках ку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са;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Сокращение времени преподавателя курса на проверку текущих тестов и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ставление оценок за них;</w:t>
            </w:r>
          </w:p>
          <w:p w:rsidR="0000455B" w:rsidRPr="0025583A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Профессиональная ориентация студентов и помощь в выборе дисциплин для изучения на последующих курсах, т.к. предмет «Операции на финансовых ры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ках» объединяет в себе множество вопросов, более подробно изучаемых в дисциплинах «Финансовые рынки и финансовые институты», «Теория денег и финансовых рынков», «Инвестиции», «Теории биржевых спекуляций», «Банко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ское дело», «Страхование», «Финансовый лизинг», «Производные финансовые 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струменты», «Актуарные расчеты» и т.п.</w:t>
            </w:r>
          </w:p>
        </w:tc>
      </w:tr>
    </w:tbl>
    <w:p w:rsidR="0000455B" w:rsidRDefault="0000455B" w:rsidP="0000455B">
      <w:pPr>
        <w:rPr>
          <w:sz w:val="22"/>
          <w:szCs w:val="22"/>
          <w:lang w:val="ru-RU"/>
        </w:rPr>
      </w:pPr>
    </w:p>
    <w:p w:rsidR="0000455B" w:rsidRPr="00284FF4" w:rsidRDefault="0000455B" w:rsidP="0000455B">
      <w:pPr>
        <w:pStyle w:val="1"/>
        <w:spacing w:after="0"/>
        <w:rPr>
          <w:b/>
        </w:rPr>
      </w:pPr>
      <w:r w:rsidRPr="00CF6E1C">
        <w:rPr>
          <w:b/>
        </w:rPr>
        <w:t>Целевая аудитория</w:t>
      </w:r>
      <w:r>
        <w:rPr>
          <w:b/>
        </w:rPr>
        <w:t xml:space="preserve"> образовательного продукта на базе </w:t>
      </w:r>
      <w:r>
        <w:rPr>
          <w:b/>
          <w:lang w:val="en-US"/>
        </w:rPr>
        <w:t>LMS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55B" w:rsidTr="009A243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FE4F9F" w:rsidRDefault="0000455B" w:rsidP="009A2439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Целевой аудиторией учебного курса «Операции на финансовых рынках» явл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ются студенты бакалавриата 2 года обучения, проходящие подготовку по направлению «Экономика». В настоящее время к указанной дисциплине подключено 69 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ловек. </w:t>
            </w:r>
          </w:p>
        </w:tc>
      </w:tr>
      <w:tr w:rsidR="0000455B" w:rsidTr="009A243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Преподавание дисциплины «Операции на финансовых рынках» в бакалавриате осуществляется в соответствии с учебным планом, которым предусмотрено 20 часов лекционных зан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 xml:space="preserve">тий, 20 часов семинаров, 1 контрольная работа и зачет. </w:t>
            </w:r>
          </w:p>
          <w:p w:rsidR="0000455B" w:rsidRPr="00284FF4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Лекции и семинарские занятия по дисциплине ведет старший преподаватель кафедры «Финансовый менеджмент» Пономарева Елена Александровна. </w:t>
            </w:r>
          </w:p>
          <w:p w:rsidR="0000455B" w:rsidRPr="005F6925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 изучении курса активное участие принимают сами студенты, ра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рабатывая и демонстрируя презентации по отдельным вопросам ку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са, в результате чего по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ждой теме формируется два варианта учебных материалов – подготовленные преподавателем и студентами. Обсуждение презентаций студентов в формате «Вопрос-ответ»,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ментарии и дополнения преподавателя с использованием собственной презентации позволяют выявить спорные и проблемные моменты в трактовке понятий и раскрытии материала. По результатам выступления ст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денты готовят статью для публикации в Wiki.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Практические занятия организуются несколькими способами: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Обсуждение научных и практических статей (работа в группах) – 2 сем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нара;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Решение задач (совместно и индивидуально) – 7 семинаров;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Разбор практических ситуаций (кейсов) – 1 семинар.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Самостоятельная работа студентов предполагает: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Выполнение домашних расчетных заданий, требующих использования компьютера – 2 задания;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Выполнение текущих тестов по пройденным темам (еженедельно);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Изучение нормативно-правовых актов по тематике курса (еженедельно);</w:t>
            </w:r>
          </w:p>
          <w:p w:rsidR="0000455B" w:rsidRDefault="0000455B" w:rsidP="009A2439">
            <w:pPr>
              <w:pStyle w:val="BodyTextIndent21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Подготовку презентаций по темам докладов (по желанию на повыше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ную оценку (8</w:t>
            </w:r>
            <w:r w:rsidRPr="008C0C33">
              <w:rPr>
                <w:b w:val="0"/>
              </w:rPr>
              <w:t>, 9, 10)</w:t>
            </w:r>
            <w:r>
              <w:rPr>
                <w:b w:val="0"/>
              </w:rPr>
              <w:t>) – 1 доклад;</w:t>
            </w:r>
          </w:p>
          <w:p w:rsidR="0000455B" w:rsidRPr="004C763C" w:rsidRDefault="0000455B" w:rsidP="009A2439">
            <w:pPr>
              <w:pStyle w:val="BodyTextIndent21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Выполнение переводов иностранных научных статей (по желанию на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вышенную оценку</w:t>
            </w:r>
            <w:r w:rsidRPr="008C0C33">
              <w:rPr>
                <w:b w:val="0"/>
              </w:rPr>
              <w:t xml:space="preserve"> </w:t>
            </w:r>
            <w:r>
              <w:rPr>
                <w:b w:val="0"/>
              </w:rPr>
              <w:t>(8</w:t>
            </w:r>
            <w:r w:rsidRPr="008C0C33">
              <w:rPr>
                <w:b w:val="0"/>
              </w:rPr>
              <w:t>, 9, 10)</w:t>
            </w:r>
            <w:r>
              <w:rPr>
                <w:b w:val="0"/>
              </w:rPr>
              <w:t>) – 1 перевод</w:t>
            </w:r>
            <w:r w:rsidRPr="004C763C">
              <w:rPr>
                <w:b w:val="0"/>
              </w:rPr>
              <w:t>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По итогам курса студенты выполняют итоговую контрольную работу, которая включает расчетные задания по всем из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ченным темам.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Оценка, полученная как взвешенный балл по текущим формам контр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ля и за итоговую контрольную работу, выступает как нижняя граница оценки на зач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те, причем студент может повысить эту оценку на 1 балл (при получении менее 3,2 </w:t>
            </w:r>
            <w:r>
              <w:rPr>
                <w:b w:val="0"/>
              </w:rPr>
              <w:lastRenderedPageBreak/>
              <w:t>балла за работу на семинарах и самостоятельно) путем решения задачи на одну из тем курса.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Зачет проходит в форме теста в системе LMS по всем пройденным темам и содержит вопросы с множественным выбором</w:t>
            </w:r>
            <w:r w:rsidRPr="00B1512D">
              <w:rPr>
                <w:b w:val="0"/>
              </w:rPr>
              <w:t xml:space="preserve"> с одним или несколькими вариантами ответа</w:t>
            </w:r>
            <w:r>
              <w:rPr>
                <w:b w:val="0"/>
              </w:rPr>
              <w:t>, вопросы на соответствие, расчетные задания и открытые 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просы.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В результате использования системы постоянного контроля знаний и выставл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текущих оценок, оказывающих существенное влияние на итоговый балл за весь курс, студенты активно работают как на лекционных, так и на практич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занятиях.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Использование системы LMS позв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лит: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привлечь студентов к разработке собственных материалов по вопросам ра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личных тем курса;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повысить наглядность предоставляемых теоретических и практических мат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риалов за счет возможностей использования объясняющих графиков и схем, х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рактеризующих особенности процессов, явлений, структуры, классификации и т.п.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расширить возможности студентов по участию в процессе обучения за счет применения технологий Wiki, форума,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ратной связи, почтовых сервисов;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повысить наглядность предоставляемых преподавателем материалов путем использования гиперссылок на Интенет-источники практических данных и нормативно-правовую базу</w:t>
            </w:r>
            <w:r w:rsidRPr="00156280">
              <w:rPr>
                <w:b w:val="0"/>
              </w:rPr>
              <w:t>,</w:t>
            </w:r>
            <w:r>
              <w:rPr>
                <w:b w:val="0"/>
              </w:rPr>
              <w:t xml:space="preserve"> вставки видео-материалов, фотографий, презент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ций (в том числе подготовленных студентами), роликов с </w:t>
            </w:r>
            <w:hyperlink r:id="rId8" w:history="1">
              <w:r w:rsidRPr="004905D6">
                <w:rPr>
                  <w:rStyle w:val="ab"/>
                  <w:b w:val="0"/>
                </w:rPr>
                <w:t>www.youtube.com</w:t>
              </w:r>
            </w:hyperlink>
            <w:r>
              <w:rPr>
                <w:b w:val="0"/>
              </w:rPr>
              <w:t xml:space="preserve"> и т.п.;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- увеличить время самостоятельной работы студентов с теоретическими и пра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тическими материалами курса, с базой карточек для запоминания для подготовки к 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кущим и итоговому тестам;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- увеличить прозрачность и скорость выставления текущих оценок за тестовые задания и по другим формам контроля;  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rPr>
                <w:b w:val="0"/>
              </w:rPr>
            </w:pPr>
            <w:r>
              <w:rPr>
                <w:b w:val="0"/>
              </w:rPr>
              <w:t>- жестко контролировать сроки выполнения работ студентами;</w:t>
            </w:r>
          </w:p>
          <w:p w:rsidR="0000455B" w:rsidRDefault="0000455B" w:rsidP="009A2439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своевременно информировать студентов о происходящих изменениях в орг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низации учебного процесса.</w:t>
            </w:r>
          </w:p>
        </w:tc>
      </w:tr>
    </w:tbl>
    <w:p w:rsidR="00CB7DD2" w:rsidRPr="0000455B" w:rsidRDefault="00CB7DD2" w:rsidP="0000455B">
      <w:pPr>
        <w:pStyle w:val="2"/>
        <w:spacing w:after="0"/>
        <w:ind w:firstLine="0"/>
      </w:pPr>
      <w:bookmarkStart w:id="0" w:name="_GoBack"/>
      <w:bookmarkEnd w:id="0"/>
    </w:p>
    <w:sectPr w:rsidR="00CB7DD2" w:rsidRPr="0000455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86" w:rsidRDefault="00371886" w:rsidP="0000455B">
      <w:r>
        <w:separator/>
      </w:r>
    </w:p>
  </w:endnote>
  <w:endnote w:type="continuationSeparator" w:id="0">
    <w:p w:rsidR="00371886" w:rsidRDefault="00371886" w:rsidP="0000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Default="00371886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</w:instrText>
    </w:r>
    <w:r>
      <w:rPr>
        <w:rStyle w:val="a7"/>
      </w:rPr>
      <w:instrText xml:space="preserve">AGE  </w:instrText>
    </w:r>
    <w:r>
      <w:rPr>
        <w:rStyle w:val="a7"/>
      </w:rPr>
      <w:fldChar w:fldCharType="end"/>
    </w:r>
  </w:p>
  <w:p w:rsidR="00035AB9" w:rsidRDefault="00371886" w:rsidP="005876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Default="00371886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55B">
      <w:rPr>
        <w:rStyle w:val="a7"/>
        <w:noProof/>
      </w:rPr>
      <w:t>1</w:t>
    </w:r>
    <w:r>
      <w:rPr>
        <w:rStyle w:val="a7"/>
      </w:rPr>
      <w:fldChar w:fldCharType="end"/>
    </w:r>
  </w:p>
  <w:p w:rsidR="00035AB9" w:rsidRDefault="00371886" w:rsidP="00587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86" w:rsidRDefault="00371886" w:rsidP="0000455B">
      <w:r>
        <w:separator/>
      </w:r>
    </w:p>
  </w:footnote>
  <w:footnote w:type="continuationSeparator" w:id="0">
    <w:p w:rsidR="00371886" w:rsidRDefault="00371886" w:rsidP="0000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Pr="003715A2" w:rsidRDefault="00371886" w:rsidP="005876B7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294"/>
    <w:multiLevelType w:val="hybridMultilevel"/>
    <w:tmpl w:val="982A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884"/>
    <w:multiLevelType w:val="hybridMultilevel"/>
    <w:tmpl w:val="B18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5B"/>
    <w:rsid w:val="0000455B"/>
    <w:rsid w:val="00371886"/>
    <w:rsid w:val="00C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455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00455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45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0455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00455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004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004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0455B"/>
  </w:style>
  <w:style w:type="paragraph" w:styleId="a8">
    <w:name w:val="footnote text"/>
    <w:basedOn w:val="a"/>
    <w:link w:val="a9"/>
    <w:semiHidden/>
    <w:rsid w:val="0000455B"/>
  </w:style>
  <w:style w:type="character" w:customStyle="1" w:styleId="a9">
    <w:name w:val="Текст сноски Знак"/>
    <w:basedOn w:val="a0"/>
    <w:link w:val="a8"/>
    <w:semiHidden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00455B"/>
    <w:rPr>
      <w:vertAlign w:val="superscript"/>
    </w:rPr>
  </w:style>
  <w:style w:type="character" w:styleId="ab">
    <w:name w:val="Hyperlink"/>
    <w:basedOn w:val="a0"/>
    <w:rsid w:val="00004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455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00455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45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0455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00455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004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004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0455B"/>
  </w:style>
  <w:style w:type="paragraph" w:styleId="a8">
    <w:name w:val="footnote text"/>
    <w:basedOn w:val="a"/>
    <w:link w:val="a9"/>
    <w:semiHidden/>
    <w:rsid w:val="0000455B"/>
  </w:style>
  <w:style w:type="character" w:customStyle="1" w:styleId="a9">
    <w:name w:val="Текст сноски Знак"/>
    <w:basedOn w:val="a0"/>
    <w:link w:val="a8"/>
    <w:semiHidden/>
    <w:rsid w:val="000045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00455B"/>
    <w:rPr>
      <w:vertAlign w:val="superscript"/>
    </w:rPr>
  </w:style>
  <w:style w:type="character" w:styleId="ab">
    <w:name w:val="Hyperlink"/>
    <w:basedOn w:val="a0"/>
    <w:rsid w:val="00004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2012-07-19T15:39:00Z</dcterms:created>
  <dcterms:modified xsi:type="dcterms:W3CDTF">2012-07-19T15:40:00Z</dcterms:modified>
</cp:coreProperties>
</file>