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A5" w:rsidRDefault="00B721A5" w:rsidP="00B721A5">
      <w:pPr>
        <w:pStyle w:val="1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721A5" w:rsidRPr="003715A2" w:rsidTr="00B721A5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721A5" w:rsidRDefault="00B721A5" w:rsidP="00CB44CE">
            <w:pPr>
              <w:pStyle w:val="BodyTextIndent21"/>
              <w:widowControl/>
              <w:ind w:left="0" w:firstLine="0"/>
            </w:pPr>
            <w:r>
              <w:t>Кречетова Мария Юрьевна</w:t>
            </w:r>
          </w:p>
        </w:tc>
      </w:tr>
      <w:tr w:rsidR="00B721A5" w:rsidRPr="008D35DF" w:rsidTr="00B721A5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721A5" w:rsidRDefault="00B721A5" w:rsidP="00CB44CE">
            <w:pPr>
              <w:pStyle w:val="BodyTextIndent21"/>
              <w:widowControl/>
              <w:ind w:left="0" w:firstLine="0"/>
            </w:pPr>
            <w:r>
              <w:t>Философский факультет, кафедра наук о культуре</w:t>
            </w:r>
          </w:p>
        </w:tc>
      </w:tr>
    </w:tbl>
    <w:p w:rsidR="00B721A5" w:rsidRPr="006D76C3" w:rsidRDefault="00B721A5" w:rsidP="00B721A5">
      <w:pPr>
        <w:pStyle w:val="1"/>
        <w:rPr>
          <w:b/>
          <w:i/>
          <w:sz w:val="26"/>
          <w:szCs w:val="26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721A5" w:rsidRPr="00F92394" w:rsidTr="00B721A5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721A5" w:rsidRPr="008D35DF" w:rsidRDefault="00B721A5" w:rsidP="00CB44CE">
            <w:pPr>
              <w:pStyle w:val="BodyTextIndent21"/>
              <w:widowControl/>
              <w:ind w:left="0" w:firstLine="0"/>
            </w:pPr>
            <w:r w:rsidRPr="008D35DF">
              <w:t xml:space="preserve">Западная философия до середины </w:t>
            </w:r>
            <w:r>
              <w:rPr>
                <w:lang w:val="en-US"/>
              </w:rPr>
              <w:t>XX</w:t>
            </w:r>
            <w:r w:rsidRPr="008D35DF">
              <w:t xml:space="preserve"> века</w:t>
            </w:r>
            <w:r>
              <w:t xml:space="preserve"> (История немецкой классической философии)</w:t>
            </w:r>
          </w:p>
        </w:tc>
      </w:tr>
    </w:tbl>
    <w:p w:rsidR="00B721A5" w:rsidRPr="00C322B4" w:rsidRDefault="00B721A5" w:rsidP="00B721A5">
      <w:pPr>
        <w:pStyle w:val="1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721A5" w:rsidRPr="00F92394" w:rsidTr="00B721A5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721A5" w:rsidRDefault="00B721A5" w:rsidP="00CB44CE">
            <w:pPr>
              <w:pStyle w:val="BodyTextIndent21"/>
              <w:widowControl/>
              <w:ind w:left="0" w:firstLine="0"/>
            </w:pPr>
            <w:r>
              <w:t>Актуализация классического как способ захватывающего чтения «скучных» философских текстов</w:t>
            </w:r>
          </w:p>
        </w:tc>
      </w:tr>
    </w:tbl>
    <w:p w:rsidR="00B721A5" w:rsidRDefault="00B721A5" w:rsidP="00B721A5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721A5" w:rsidTr="00CB44C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 w:rsidRPr="003F428B">
              <w:rPr>
                <w:i/>
                <w:sz w:val="22"/>
                <w:szCs w:val="22"/>
                <w:lang w:val="ru-RU"/>
              </w:rPr>
              <w:t>Общая идея проведения серии семинаров – научить студентов</w:t>
            </w:r>
            <w:r>
              <w:rPr>
                <w:i/>
                <w:sz w:val="22"/>
                <w:szCs w:val="22"/>
                <w:lang w:val="ru-RU"/>
              </w:rPr>
              <w:t xml:space="preserve"> апплицировать классические философские тексты 17-18вв. на современную ситуацию и интеллектуальные, этические и эстетические проблемы нынешнего времени, а не рассматривать эти тексты как прекрасные, но вполне архаичные и антикварные образцы мысли. Основная задача – живое прочтение текста, а не некое подобие школярского изучения древних языков, на которых давно никто не говорит и которое полезно только в качестве некой «тренировки ума» и приобщения к «прекрасной древности» (небольшая ремарка: «древние языки» также можно изучать как «живо», так и «мертво»).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В качестве примера подобной методики: не просто учение И.Канта о моральной недопустимости самоубийства, а значимость этого учения для современной проблемы эвтаназии; не просто учение Ф.В.Й.Шеллинга о природе, а важность этого учения для решения современных экологических проблем etc.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Предварительный план проведения семинаров: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1) Фиксация тезиса (основной мысли изучаемого автора);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2) Постановка вопроса об истинности или ложности данной мысли;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3) Фиксация того обстоятельства, что наша оценка данной мысли на предмет ее истинности или ложности не может быть произвольной, а нуждается в обосновании;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4) Каталогизация аргументов автора в пользу данной мысли и его контраргументов против возможных оппонентов (если таковых (контраргументов) в тексте не имеется, студентам предлагается их гипотетически реконструировать);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5) Аппликация рассматриваемой позиции на современные проблемы. Оценка интеллектуальной, прагматической, ценностной значимости позиции для современных исторических обстоятельств.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6) Выдвижение альтернативных тезисов и аргументов, возражений, сомнений, вопросов, инициированных «современным прочтением» автора.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7) Сопоставление «своего» и «иного», оценка аргументов на предмет их точности, ясности, корректности и т.д. (сопоставление своей позиции и позиции автора, своей позиции и позиции других собеседников: студентов и преподавателя);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8) Фиксация выводов (может осуществляться в разных формах в зависимости от того, как протекала интерпретация и дискуссия): фиксация бесспорной значимости тезиса для современности, фиксация его полной непригодности, фиксация его «слабых» и «сильных» сторон и т.д. Констатация возможного расхождения интерпретативных позиций.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Некоторые способы организации дискуссии на семинаре: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1) Постановка интеллектуально провокативных вопросов. Наподобие: «Автор высказывает такую-то мысль, а, может, все обстоит как раз наоборот, может быть, верен как раз антитезис?»; «Автор писал то-то и то-то, но это же было очень давно и, наверняка, устарело. Не правда ли?»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2) Разжигание интеллектуального азарта. К примеру, на левой части доски фиксируется тезис, а на правой – антитезис.  Студентам предлагается привести наибольшее количество аргументов в пользу одного и в пользу другого.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3) Задается совсем простой вопрос, остро актуальный для современности. Например: «А вы бы разрешили эвтаназию в нашей стране?» Затем: «А почему разрешили бы или запретили бы?» Затем: «А как, Вы думаете, высказался бы по этому вопросу И.Кант?», «А почему так, а не иначе?». Такой прием позволяет, во-первых, вовлечь в обсуждение наиболее слабых студентов, для которых изначально изучаемый текст выглядит как толкующий о слишком сложных или абстрактных материях, а задаваемый вопрос прост и понятен. И, во-вторых, позволяет средним и сильным студентам продвигаться собственно «от мнения к знанию».</w:t>
            </w:r>
          </w:p>
          <w:p w:rsidR="00B721A5" w:rsidRPr="003C2032" w:rsidRDefault="00B721A5" w:rsidP="00CB44CE">
            <w:pPr>
              <w:spacing w:after="120" w:line="360" w:lineRule="auto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4) Спрашивать студентов о том, знают ли они какие-нибудь «кейсы» из современной литературы, кино, политической или социальной жизни, которые касаются изучаемого вопроса. Отталкиваясь от наиболее удачных примеров, разворачивать теоретическую дискуссию.</w:t>
            </w:r>
          </w:p>
          <w:p w:rsidR="00B721A5" w:rsidRDefault="00B721A5" w:rsidP="00CB44CE">
            <w:pPr>
              <w:spacing w:after="120"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Обратная связь формируется посредством преодоления классической ситуации, когда преподаватель уже знает «правильный» ответ, а студент – еще нет. Вопросы должны формулироваться «открытые», предполагающие возможность научного спора, «конфликта интерпретаций».  В таком случае преподаватель и студенты выступают как полноправные участники  полноценной коммуникации.</w:t>
            </w:r>
          </w:p>
          <w:p w:rsidR="00B721A5" w:rsidRPr="00670B3C" w:rsidRDefault="00B721A5" w:rsidP="00CB44CE">
            <w:pPr>
              <w:spacing w:after="120"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Порядок оценивания работы на семинаре: студенты получают свои баллы в соответствии с формулой,  зафиксированной в программе курса (программа приложена к данной заявке). Оценка за устные ответы дифференцируется в зависимости от того, насколько студенту в своих высказываниях и репликах удалось продвинуться от простого выражения своего мнения («нравится – не нравится», «согласен – не согласен») или простого реферирования чужого мнения (автора текста) к развернутой и корректной интерпретации.</w:t>
            </w:r>
          </w:p>
        </w:tc>
      </w:tr>
    </w:tbl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lastRenderedPageBreak/>
        <w:t>Предложенная методика проведения семинарских занятий была опробована в течение  последних 2-ух лет при рассмотрении следующих тем: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1) Пьеса Г.Э.Лессинга ""Натан мудрый" и современные проблемы толерантности.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2) Учение И.Канта о моральной недопустимости убийства и самоубийства в контексте современных проблем эвтаназии и отношения к абортам.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3) Учение И.Канта о "вечном мире" в контексте событий второй половины XX века: международное право, создание ООН, создание Евросоюза etc. Особое внимание уделяется теме верховенства права в идеальном "республиканском устройстве" (по И.Канту) и проблемам современных демократий.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4) Учение Ф.В.Й. Шеллинга о природе и современные экологические проблемы. Особое внимание уделяется дискуссии о том, почему маргинальная интеллектуальная ветвь в объяснении природы (представленная помимо Ф.В.Й.Шеллинга Г.В.Лейбницем и И.В. фон Гете) оказывается необычайно актуальной в решении современных экологических проблем и, по всей видимости, переживет необычайный ренессанс в скором будущем.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5) Учение В. фон Гумбольдта об "единстве преподавания и исследования" в университете в контексте современных проблем "классического университета". Специфика "немецкой" модели по сравнению с "английской" и "французской". Университет и школа.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В следующем учебном году планируется распространить предложенную методику также на рассмотрение следующих тем: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1) Учение И.Канта о "прекрасном" и проблемы понимания "современного искусства": понятия "форма", "игра", "воображение", "незаинтересованное удовольствие".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2) Учение И.Г.Фихте о "замкнутом торговом государстве" в контексте современных проблем глобализации и мировой торговли.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  <w:r>
        <w:rPr>
          <w:rFonts w:ascii="Helvetica" w:eastAsia="Helvetica" w:hAnsi="Helvetica"/>
          <w:color w:val="000000"/>
          <w:shd w:val="clear" w:color="auto" w:fill="FFFFFF"/>
        </w:rPr>
        <w:t>3) "Философия права" Ф.В.Гегеля и современные проблемы взаимоотношения общества и государства: суд, полиция, "свобода слова" etc.</w:t>
      </w:r>
    </w:p>
    <w:p w:rsidR="00B721A5" w:rsidRDefault="00B721A5" w:rsidP="00B721A5">
      <w:pPr>
        <w:shd w:val="clear" w:color="auto" w:fill="FFFFFF"/>
        <w:rPr>
          <w:rFonts w:ascii="Helvetica" w:eastAsia="ヒラギノ角ゴ Pro W3" w:hAnsi="Helvetica"/>
          <w:color w:val="000000"/>
          <w:shd w:val="clear" w:color="auto" w:fill="FFFFFF"/>
        </w:rPr>
      </w:pPr>
    </w:p>
    <w:p w:rsidR="00B721A5" w:rsidRDefault="00B721A5" w:rsidP="00B721A5">
      <w:pPr>
        <w:shd w:val="clear" w:color="auto" w:fill="FFFFFF"/>
        <w:rPr>
          <w:lang w:val="ru-RU" w:eastAsia="ru-RU" w:bidi="x-none"/>
        </w:rPr>
      </w:pPr>
      <w:r>
        <w:rPr>
          <w:rFonts w:ascii="Helvetica" w:eastAsia="Helvetica" w:hAnsi="Helvetica"/>
          <w:color w:val="000000"/>
          <w:shd w:val="clear" w:color="auto" w:fill="FFFFFF"/>
        </w:rPr>
        <w:t>4) Педагогическое учение И.Ф.Гербарта и проблемы современного образования.</w:t>
      </w:r>
    </w:p>
    <w:p w:rsidR="00B721A5" w:rsidRDefault="00B721A5" w:rsidP="00B721A5">
      <w:pPr>
        <w:pStyle w:val="2"/>
        <w:ind w:firstLine="0"/>
      </w:pPr>
    </w:p>
    <w:sectPr w:rsidR="00B721A5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27" w:rsidRDefault="00B721A5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5C27" w:rsidRDefault="00B721A5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27" w:rsidRDefault="00B721A5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B5C27" w:rsidRDefault="00B721A5" w:rsidP="0057727E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27" w:rsidRPr="003715A2" w:rsidRDefault="00B721A5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A5"/>
    <w:rsid w:val="004905B1"/>
    <w:rsid w:val="00B721A5"/>
    <w:rsid w:val="00E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721A5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B721A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1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721A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B721A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B72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21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B72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21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B7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721A5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B721A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1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721A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B721A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B72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21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B72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21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B7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2013-09-19T13:19:00Z</dcterms:created>
  <dcterms:modified xsi:type="dcterms:W3CDTF">2013-09-19T13:22:00Z</dcterms:modified>
</cp:coreProperties>
</file>