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A6" w:rsidRPr="008D5FBA" w:rsidRDefault="00645B15" w:rsidP="00C557A6">
      <w:pPr>
        <w:ind w:firstLine="540"/>
        <w:jc w:val="center"/>
        <w:rPr>
          <w:rFonts w:ascii="Book Antiqua" w:hAnsi="Book Antiqua"/>
          <w:b/>
        </w:rPr>
      </w:pPr>
      <w:r w:rsidRPr="008D5FBA">
        <w:rPr>
          <w:rFonts w:ascii="Book Antiqua" w:hAnsi="Book Antiqua"/>
          <w:b/>
        </w:rPr>
        <w:t>Методика организации и</w:t>
      </w:r>
      <w:r w:rsidR="00C557A6" w:rsidRPr="008D5FBA">
        <w:rPr>
          <w:rFonts w:ascii="Book Antiqua" w:hAnsi="Book Antiqua"/>
          <w:b/>
        </w:rPr>
        <w:t xml:space="preserve"> проведения деловой игры</w:t>
      </w:r>
    </w:p>
    <w:p w:rsidR="00645B15" w:rsidRPr="00C557A6" w:rsidRDefault="00C557A6" w:rsidP="00C557A6">
      <w:pPr>
        <w:ind w:firstLine="540"/>
        <w:jc w:val="center"/>
        <w:rPr>
          <w:rFonts w:ascii="Book Antiqua" w:hAnsi="Book Antiqua"/>
          <w:b/>
        </w:rPr>
      </w:pPr>
      <w:r w:rsidRPr="00C557A6">
        <w:rPr>
          <w:rFonts w:ascii="Book Antiqua" w:hAnsi="Book Antiqua"/>
          <w:b/>
        </w:rPr>
        <w:t>«</w:t>
      </w:r>
      <w:r w:rsidRPr="00C557A6">
        <w:rPr>
          <w:rFonts w:ascii="Book Antiqua" w:hAnsi="Book Antiqua"/>
          <w:b/>
          <w:sz w:val="32"/>
          <w:szCs w:val="32"/>
        </w:rPr>
        <w:t>Построение модели угроз информационной безопасности для малого предприятия</w:t>
      </w:r>
      <w:r w:rsidRPr="00C557A6">
        <w:rPr>
          <w:rFonts w:ascii="Book Antiqua" w:hAnsi="Book Antiqua"/>
          <w:b/>
        </w:rPr>
        <w:t>»</w:t>
      </w:r>
      <w:r w:rsidR="00645B15" w:rsidRPr="00C557A6">
        <w:rPr>
          <w:rFonts w:ascii="Book Antiqua" w:hAnsi="Book Antiqua"/>
          <w:b/>
          <w:sz w:val="32"/>
          <w:szCs w:val="32"/>
        </w:rPr>
        <w:br/>
      </w:r>
    </w:p>
    <w:p w:rsidR="00645B15" w:rsidRDefault="00645B15" w:rsidP="00645B15">
      <w:pPr>
        <w:ind w:firstLine="540"/>
        <w:rPr>
          <w:b/>
        </w:rPr>
      </w:pPr>
    </w:p>
    <w:p w:rsidR="00645B15" w:rsidRPr="00C557A6" w:rsidRDefault="00645B15" w:rsidP="00C557A6">
      <w:pPr>
        <w:ind w:firstLine="360"/>
        <w:jc w:val="both"/>
        <w:rPr>
          <w:rFonts w:ascii="Book Antiqua" w:hAnsi="Book Antiqua"/>
        </w:rPr>
      </w:pPr>
      <w:r w:rsidRPr="00C557A6">
        <w:rPr>
          <w:rFonts w:ascii="Book Antiqua" w:hAnsi="Book Antiqua"/>
          <w:b/>
        </w:rPr>
        <w:t>Деловая (ролевая) игра</w:t>
      </w:r>
      <w:r w:rsidRPr="00C557A6">
        <w:rPr>
          <w:rFonts w:ascii="Book Antiqua" w:hAnsi="Book Antiqua"/>
        </w:rPr>
        <w:t xml:space="preserve"> – эффективны</w:t>
      </w:r>
      <w:r w:rsidR="00A34AD9">
        <w:rPr>
          <w:rFonts w:ascii="Book Antiqua" w:hAnsi="Book Antiqua"/>
        </w:rPr>
        <w:t>й метод взаимодействия обучающихся</w:t>
      </w:r>
      <w:r w:rsidRPr="00C557A6">
        <w:rPr>
          <w:rFonts w:ascii="Book Antiqua" w:hAnsi="Book Antiqua"/>
        </w:rPr>
        <w:t>. Она является формой моделирования тех систем отношений, которые существуют в реальной действительности или в том или ином виде деятельности, в них приобретаются новые методические навыки и приемы.</w:t>
      </w:r>
    </w:p>
    <w:p w:rsidR="003202E6" w:rsidRPr="00C557A6" w:rsidRDefault="003202E6" w:rsidP="00C557A6">
      <w:pPr>
        <w:ind w:firstLine="540"/>
        <w:jc w:val="both"/>
        <w:rPr>
          <w:rFonts w:ascii="Book Antiqua" w:hAnsi="Book Antiqua"/>
        </w:rPr>
      </w:pPr>
      <w:r w:rsidRPr="003202E6">
        <w:rPr>
          <w:rFonts w:ascii="Book Antiqua" w:hAnsi="Book Antiqua"/>
        </w:rPr>
        <w:t xml:space="preserve">Деловая игра </w:t>
      </w:r>
      <w:r w:rsidRPr="00C557A6">
        <w:rPr>
          <w:rFonts w:ascii="Book Antiqua" w:hAnsi="Book Antiqua"/>
        </w:rPr>
        <w:t>–</w:t>
      </w:r>
      <w:r w:rsidRPr="003202E6">
        <w:rPr>
          <w:rFonts w:ascii="Book Antiqua" w:hAnsi="Book Antiqua"/>
        </w:rPr>
        <w:t xml:space="preserve"> метод имитации принятия решений руководящих работников или специалистов в</w:t>
      </w:r>
      <w:r w:rsidRPr="003202E6">
        <w:t> </w:t>
      </w:r>
      <w:r w:rsidRPr="003202E6">
        <w:rPr>
          <w:rFonts w:ascii="Book Antiqua" w:hAnsi="Book Antiqua" w:cs="Book Antiqua"/>
        </w:rPr>
        <w:t>различных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производственных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ситуациях</w:t>
      </w:r>
      <w:r w:rsidRPr="003202E6">
        <w:rPr>
          <w:rFonts w:ascii="Book Antiqua" w:hAnsi="Book Antiqua"/>
        </w:rPr>
        <w:t xml:space="preserve">, </w:t>
      </w:r>
      <w:r w:rsidRPr="003202E6">
        <w:rPr>
          <w:rFonts w:ascii="Book Antiqua" w:hAnsi="Book Antiqua" w:cs="Book Antiqua"/>
        </w:rPr>
        <w:t>осуществляемый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по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заданным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правилам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группой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людей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или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человеком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с</w:t>
      </w:r>
      <w:r w:rsidRPr="003202E6">
        <w:t> </w:t>
      </w:r>
      <w:r>
        <w:rPr>
          <w:rFonts w:ascii="Book Antiqua" w:hAnsi="Book Antiqua" w:cs="Book Antiqua"/>
        </w:rPr>
        <w:t>информационной системой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в</w:t>
      </w:r>
      <w:r w:rsidRPr="003202E6">
        <w:t> </w:t>
      </w:r>
      <w:r w:rsidRPr="003202E6">
        <w:rPr>
          <w:rFonts w:ascii="Book Antiqua" w:hAnsi="Book Antiqua" w:cs="Book Antiqua"/>
        </w:rPr>
        <w:t>диалоговом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режиме</w:t>
      </w:r>
      <w:r w:rsidRPr="003202E6">
        <w:rPr>
          <w:rFonts w:ascii="Book Antiqua" w:hAnsi="Book Antiqua"/>
        </w:rPr>
        <w:t xml:space="preserve">, </w:t>
      </w:r>
      <w:r w:rsidRPr="003202E6">
        <w:rPr>
          <w:rFonts w:ascii="Book Antiqua" w:hAnsi="Book Antiqua" w:cs="Book Antiqua"/>
        </w:rPr>
        <w:t>при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наличии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конфликтных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ситуаций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или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информационной</w:t>
      </w:r>
      <w:r w:rsidRPr="003202E6">
        <w:rPr>
          <w:rFonts w:ascii="Book Antiqua" w:hAnsi="Book Antiqua"/>
        </w:rPr>
        <w:t xml:space="preserve"> </w:t>
      </w:r>
      <w:r w:rsidRPr="003202E6">
        <w:rPr>
          <w:rFonts w:ascii="Book Antiqua" w:hAnsi="Book Antiqua" w:cs="Book Antiqua"/>
        </w:rPr>
        <w:t>неопределенности</w:t>
      </w:r>
      <w:r>
        <w:rPr>
          <w:rFonts w:ascii="Book Antiqua" w:hAnsi="Book Antiqua" w:cs="Book Antiqua"/>
        </w:rPr>
        <w:t>.</w:t>
      </w:r>
    </w:p>
    <w:p w:rsidR="00645B15" w:rsidRPr="00645B15" w:rsidRDefault="004C28D3" w:rsidP="00645B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pt;margin-top:10.2pt;width:460.3pt;height:104.5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C557A6" w:rsidRPr="00C557A6" w:rsidRDefault="00C557A6" w:rsidP="00A34AD9">
                  <w:pPr>
                    <w:ind w:firstLine="540"/>
                    <w:jc w:val="both"/>
                    <w:rPr>
                      <w:rFonts w:ascii="Book Antiqua" w:hAnsi="Book Antiqua"/>
                    </w:rPr>
                  </w:pPr>
                  <w:r w:rsidRPr="003202E6">
                    <w:rPr>
                      <w:rFonts w:ascii="Book Antiqua" w:hAnsi="Book Antiqua"/>
                      <w:i/>
                      <w:u w:val="single"/>
                    </w:rPr>
                    <w:t>Цель деловой игры</w:t>
                  </w:r>
                  <w:r w:rsidRPr="00C557A6">
                    <w:rPr>
                      <w:rFonts w:ascii="Book Antiqua" w:hAnsi="Book Antiqua"/>
                    </w:rPr>
                    <w:t>: Анализ эффективности системы информационной безо</w:t>
                  </w:r>
                  <w:r w:rsidR="00A34AD9">
                    <w:rPr>
                      <w:rFonts w:ascii="Book Antiqua" w:hAnsi="Book Antiqua"/>
                    </w:rPr>
                    <w:t>пасности (ИБ) организации</w:t>
                  </w:r>
                  <w:r w:rsidRPr="00C557A6">
                    <w:rPr>
                      <w:rFonts w:ascii="Book Antiqua" w:hAnsi="Book Antiqua"/>
                    </w:rPr>
                    <w:t xml:space="preserve"> с использованием аппарата моделирования с полным перекрытием множества угроз (программный инструментарий прилагается) с привлечением </w:t>
                  </w:r>
                  <w:r w:rsidRPr="00A34AD9">
                    <w:rPr>
                      <w:rFonts w:ascii="Book Antiqua" w:hAnsi="Book Antiqua"/>
                      <w:i/>
                    </w:rPr>
                    <w:t>Специалистов отдела ИТ</w:t>
                  </w:r>
                  <w:r w:rsidRPr="00C557A6">
                    <w:rPr>
                      <w:rFonts w:ascii="Book Antiqua" w:hAnsi="Book Antiqua"/>
                    </w:rPr>
                    <w:t xml:space="preserve">, </w:t>
                  </w:r>
                  <w:r w:rsidRPr="00A34AD9">
                    <w:rPr>
                      <w:rFonts w:ascii="Book Antiqua" w:hAnsi="Book Antiqua"/>
                      <w:i/>
                    </w:rPr>
                    <w:t>Специалистов отдела защиты информации</w:t>
                  </w:r>
                  <w:r w:rsidRPr="00C557A6">
                    <w:rPr>
                      <w:rFonts w:ascii="Book Antiqua" w:hAnsi="Book Antiqua"/>
                    </w:rPr>
                    <w:t xml:space="preserve"> и </w:t>
                  </w:r>
                  <w:r w:rsidRPr="00A34AD9">
                    <w:rPr>
                      <w:rFonts w:ascii="Book Antiqua" w:hAnsi="Book Antiqua"/>
                      <w:i/>
                    </w:rPr>
                    <w:t>Экспертов-</w:t>
                  </w:r>
                  <w:r w:rsidR="00A34AD9" w:rsidRPr="00A34AD9">
                    <w:rPr>
                      <w:rFonts w:ascii="Book Antiqua" w:hAnsi="Book Antiqua"/>
                      <w:i/>
                    </w:rPr>
                    <w:t>аналитиков по</w:t>
                  </w:r>
                  <w:r w:rsidRPr="00A34AD9">
                    <w:rPr>
                      <w:rFonts w:ascii="Book Antiqua" w:hAnsi="Book Antiqua"/>
                      <w:i/>
                    </w:rPr>
                    <w:t xml:space="preserve"> ИБ</w:t>
                  </w:r>
                  <w:r w:rsidRPr="00C557A6">
                    <w:rPr>
                      <w:rFonts w:ascii="Book Antiqua" w:hAnsi="Book Antiqua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C557A6" w:rsidRDefault="003202E6" w:rsidP="00C557A6">
      <w:pPr>
        <w:ind w:firstLine="540"/>
        <w:jc w:val="both"/>
        <w:rPr>
          <w:i/>
        </w:rPr>
      </w:pPr>
      <w:r w:rsidRPr="003202E6">
        <w:rPr>
          <w:i/>
          <w:u w:val="single"/>
        </w:rPr>
        <w:t>Роли участников игры</w:t>
      </w:r>
      <w:r>
        <w:rPr>
          <w:i/>
        </w:rPr>
        <w:t>:</w:t>
      </w:r>
    </w:p>
    <w:p w:rsidR="007C349C" w:rsidRPr="007C349C" w:rsidRDefault="007C349C" w:rsidP="00645B15">
      <w:pPr>
        <w:ind w:firstLine="540"/>
        <w:rPr>
          <w:rFonts w:ascii="Book Antiqua" w:hAnsi="Book Antiqua"/>
        </w:rPr>
      </w:pPr>
    </w:p>
    <w:p w:rsidR="007C349C" w:rsidRDefault="007C349C" w:rsidP="00645B15">
      <w:pPr>
        <w:ind w:firstLine="540"/>
        <w:rPr>
          <w:rFonts w:ascii="Book Antiqua" w:hAnsi="Book Antiqua"/>
        </w:rPr>
      </w:pPr>
      <w:r w:rsidRPr="007C349C">
        <w:rPr>
          <w:rFonts w:ascii="Book Antiqua" w:hAnsi="Book Antiqua"/>
          <w:b/>
        </w:rPr>
        <w:t>Специалисты отдела ИТ</w:t>
      </w:r>
      <w:r>
        <w:rPr>
          <w:rFonts w:ascii="Book Antiqua" w:hAnsi="Book Antiqua"/>
        </w:rPr>
        <w:t xml:space="preserve"> (3-4 человека)</w:t>
      </w:r>
      <w:r w:rsidR="003202E6">
        <w:rPr>
          <w:rFonts w:ascii="Book Antiqua" w:hAnsi="Book Antiqua"/>
        </w:rPr>
        <w:t xml:space="preserve"> </w:t>
      </w:r>
    </w:p>
    <w:p w:rsidR="008F04A0" w:rsidRDefault="008F04A0" w:rsidP="008F04A0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При проектировании</w:t>
      </w:r>
      <w:r w:rsidR="003202E6">
        <w:rPr>
          <w:rFonts w:ascii="Book Antiqua" w:hAnsi="Book Antiqua"/>
        </w:rPr>
        <w:t xml:space="preserve"> или оценки эффективности существующей системы защиты информации, чрезвычайно важно, чтобы различные конфликтные ситуации между сотрудниками службы ИТ и специалистами отдела защиты информации разрешались в форме продуктивного диалога. </w:t>
      </w:r>
    </w:p>
    <w:p w:rsidR="008F04A0" w:rsidRDefault="00A34AD9" w:rsidP="008F04A0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Задачи</w:t>
      </w:r>
      <w:r w:rsidR="008F04A0">
        <w:rPr>
          <w:rFonts w:ascii="Book Antiqua" w:hAnsi="Book Antiqua"/>
        </w:rPr>
        <w:t xml:space="preserve"> с</w:t>
      </w:r>
      <w:r w:rsidR="003202E6">
        <w:rPr>
          <w:rFonts w:ascii="Book Antiqua" w:hAnsi="Book Antiqua"/>
        </w:rPr>
        <w:t xml:space="preserve">пециалистов </w:t>
      </w:r>
      <w:r w:rsidR="008F04A0">
        <w:rPr>
          <w:rFonts w:ascii="Book Antiqua" w:hAnsi="Book Antiqua"/>
        </w:rPr>
        <w:t>отдела ИТ в данной деловой игре.</w:t>
      </w:r>
      <w:r w:rsidR="003202E6">
        <w:rPr>
          <w:rFonts w:ascii="Book Antiqua" w:hAnsi="Book Antiqua"/>
        </w:rPr>
        <w:t xml:space="preserve"> </w:t>
      </w:r>
    </w:p>
    <w:p w:rsidR="008F04A0" w:rsidRPr="008F04A0" w:rsidRDefault="008F04A0" w:rsidP="008F04A0">
      <w:pPr>
        <w:pStyle w:val="a3"/>
        <w:numPr>
          <w:ilvl w:val="0"/>
          <w:numId w:val="8"/>
        </w:numPr>
        <w:jc w:val="both"/>
        <w:rPr>
          <w:rFonts w:ascii="Book Antiqua" w:hAnsi="Book Antiqua"/>
        </w:rPr>
      </w:pPr>
      <w:r w:rsidRPr="008F04A0">
        <w:rPr>
          <w:rFonts w:ascii="Book Antiqua" w:hAnsi="Book Antiqua"/>
        </w:rPr>
        <w:t>П</w:t>
      </w:r>
      <w:r w:rsidR="003202E6" w:rsidRPr="008F04A0">
        <w:rPr>
          <w:rFonts w:ascii="Book Antiqua" w:hAnsi="Book Antiqua"/>
        </w:rPr>
        <w:t>одготовить для специалистов отдела защиты информации материалы по потенциальным угрозам И</w:t>
      </w:r>
      <w:r w:rsidR="00A34AD9">
        <w:rPr>
          <w:rFonts w:ascii="Book Antiqua" w:hAnsi="Book Antiqua"/>
        </w:rPr>
        <w:t>Б, перечню инцидентов ИБ и прочие</w:t>
      </w:r>
      <w:r w:rsidR="003202E6" w:rsidRPr="008F04A0">
        <w:rPr>
          <w:rFonts w:ascii="Book Antiqua" w:hAnsi="Book Antiqua"/>
        </w:rPr>
        <w:t xml:space="preserve"> </w:t>
      </w:r>
      <w:r w:rsidRPr="008F04A0">
        <w:rPr>
          <w:rFonts w:ascii="Book Antiqua" w:hAnsi="Book Antiqua"/>
        </w:rPr>
        <w:t>м</w:t>
      </w:r>
      <w:r w:rsidR="003202E6" w:rsidRPr="008F04A0">
        <w:rPr>
          <w:rFonts w:ascii="Book Antiqua" w:hAnsi="Book Antiqua"/>
        </w:rPr>
        <w:t>атериалы, необходимые для анализа и построения модели ИБ</w:t>
      </w:r>
      <w:r w:rsidR="00A34AD9">
        <w:rPr>
          <w:rFonts w:ascii="Book Antiqua" w:hAnsi="Book Antiqua"/>
        </w:rPr>
        <w:t xml:space="preserve"> в организации</w:t>
      </w:r>
      <w:r w:rsidR="003202E6" w:rsidRPr="008F04A0">
        <w:rPr>
          <w:rFonts w:ascii="Book Antiqua" w:hAnsi="Book Antiqua"/>
        </w:rPr>
        <w:t>. Д</w:t>
      </w:r>
      <w:r w:rsidR="00A34AD9">
        <w:rPr>
          <w:rFonts w:ascii="Book Antiqua" w:hAnsi="Book Antiqua"/>
        </w:rPr>
        <w:t>ля достижения поставленной цели</w:t>
      </w:r>
      <w:r w:rsidR="003202E6" w:rsidRPr="008F04A0">
        <w:rPr>
          <w:rFonts w:ascii="Book Antiqua" w:hAnsi="Book Antiqua"/>
        </w:rPr>
        <w:t xml:space="preserve"> специалисты отдела ИТ должны проанализировать структуру объекта оценки (</w:t>
      </w:r>
      <w:r w:rsidR="003202E6" w:rsidRPr="008F04A0">
        <w:rPr>
          <w:rFonts w:ascii="Book Antiqua" w:hAnsi="Book Antiqua"/>
          <w:i/>
        </w:rPr>
        <w:t>Приложение 1</w:t>
      </w:r>
      <w:r w:rsidR="003202E6" w:rsidRPr="008F04A0">
        <w:rPr>
          <w:rFonts w:ascii="Book Antiqua" w:hAnsi="Book Antiqua"/>
        </w:rPr>
        <w:t>) и подг</w:t>
      </w:r>
      <w:r w:rsidRPr="008F04A0">
        <w:rPr>
          <w:rFonts w:ascii="Book Antiqua" w:hAnsi="Book Antiqua"/>
        </w:rPr>
        <w:t>отовить ответы на вопросы (</w:t>
      </w:r>
      <w:r w:rsidR="003202E6" w:rsidRPr="008F04A0">
        <w:rPr>
          <w:rFonts w:ascii="Book Antiqua" w:hAnsi="Book Antiqua"/>
          <w:i/>
        </w:rPr>
        <w:t>Приложение 4</w:t>
      </w:r>
      <w:r w:rsidR="003202E6" w:rsidRPr="008F04A0">
        <w:rPr>
          <w:rFonts w:ascii="Book Antiqua" w:hAnsi="Book Antiqua"/>
        </w:rPr>
        <w:t>)</w:t>
      </w:r>
      <w:r w:rsidRPr="008F04A0">
        <w:rPr>
          <w:rFonts w:ascii="Book Antiqua" w:hAnsi="Book Antiqua"/>
        </w:rPr>
        <w:t xml:space="preserve"> для специалистов отдела защиты информации</w:t>
      </w:r>
      <w:r w:rsidR="005C2209">
        <w:rPr>
          <w:rFonts w:ascii="Book Antiqua" w:hAnsi="Book Antiqua"/>
        </w:rPr>
        <w:t xml:space="preserve"> и экспертов-аналитиков</w:t>
      </w:r>
      <w:r w:rsidRPr="008F04A0">
        <w:rPr>
          <w:rFonts w:ascii="Book Antiqua" w:hAnsi="Book Antiqua"/>
        </w:rPr>
        <w:t xml:space="preserve">. </w:t>
      </w:r>
    </w:p>
    <w:p w:rsidR="003202E6" w:rsidRDefault="008F04A0" w:rsidP="008F04A0">
      <w:pPr>
        <w:pStyle w:val="a3"/>
        <w:numPr>
          <w:ilvl w:val="0"/>
          <w:numId w:val="8"/>
        </w:numPr>
        <w:jc w:val="both"/>
        <w:rPr>
          <w:rFonts w:ascii="Book Antiqua" w:hAnsi="Book Antiqua"/>
        </w:rPr>
      </w:pPr>
      <w:r w:rsidRPr="008F04A0">
        <w:rPr>
          <w:rFonts w:ascii="Book Antiqua" w:hAnsi="Book Antiqua"/>
        </w:rPr>
        <w:t xml:space="preserve">Провести совместное совещание со специалистами отдела </w:t>
      </w:r>
      <w:r w:rsidR="00AF2748">
        <w:rPr>
          <w:rFonts w:ascii="Book Antiqua" w:hAnsi="Book Antiqua"/>
        </w:rPr>
        <w:t>защиты информации (</w:t>
      </w:r>
      <w:r w:rsidRPr="008F04A0">
        <w:rPr>
          <w:rFonts w:ascii="Book Antiqua" w:hAnsi="Book Antiqua"/>
        </w:rPr>
        <w:t>ЗИ</w:t>
      </w:r>
      <w:r w:rsidR="00AF2748">
        <w:rPr>
          <w:rFonts w:ascii="Book Antiqua" w:hAnsi="Book Antiqua"/>
        </w:rPr>
        <w:t>)</w:t>
      </w:r>
      <w:r w:rsidRPr="008F04A0">
        <w:rPr>
          <w:rFonts w:ascii="Book Antiqua" w:hAnsi="Book Antiqua"/>
        </w:rPr>
        <w:t xml:space="preserve"> с целью </w:t>
      </w:r>
      <w:r w:rsidR="005C2209">
        <w:rPr>
          <w:rFonts w:ascii="Book Antiqua" w:hAnsi="Book Antiqua"/>
        </w:rPr>
        <w:t xml:space="preserve">анализа </w:t>
      </w:r>
      <w:r w:rsidR="00A34AD9">
        <w:rPr>
          <w:rFonts w:ascii="Book Antiqua" w:hAnsi="Book Antiqua"/>
        </w:rPr>
        <w:t xml:space="preserve">ответов на вопросы </w:t>
      </w:r>
      <w:r w:rsidR="00A34AD9" w:rsidRPr="008F04A0">
        <w:rPr>
          <w:rFonts w:ascii="Book Antiqua" w:hAnsi="Book Antiqua"/>
        </w:rPr>
        <w:t>(</w:t>
      </w:r>
      <w:r w:rsidR="00A34AD9" w:rsidRPr="008F04A0">
        <w:rPr>
          <w:rFonts w:ascii="Book Antiqua" w:hAnsi="Book Antiqua"/>
          <w:i/>
        </w:rPr>
        <w:t>Приложение 4</w:t>
      </w:r>
      <w:proofErr w:type="gramStart"/>
      <w:r w:rsidR="00A34AD9" w:rsidRPr="008F04A0">
        <w:rPr>
          <w:rFonts w:ascii="Book Antiqua" w:hAnsi="Book Antiqua"/>
        </w:rPr>
        <w:t xml:space="preserve">) </w:t>
      </w:r>
      <w:r w:rsidR="005C2209">
        <w:rPr>
          <w:rFonts w:ascii="Book Antiqua" w:hAnsi="Book Antiqua"/>
        </w:rPr>
        <w:t xml:space="preserve"> и</w:t>
      </w:r>
      <w:proofErr w:type="gramEnd"/>
      <w:r w:rsidR="005C2209">
        <w:rPr>
          <w:rFonts w:ascii="Book Antiqua" w:hAnsi="Book Antiqua"/>
        </w:rPr>
        <w:t xml:space="preserve"> </w:t>
      </w:r>
      <w:r w:rsidRPr="008F04A0">
        <w:rPr>
          <w:rFonts w:ascii="Book Antiqua" w:hAnsi="Book Antiqua"/>
        </w:rPr>
        <w:t xml:space="preserve">формирования </w:t>
      </w:r>
      <w:r w:rsidR="005C2209">
        <w:rPr>
          <w:rFonts w:ascii="Book Antiqua" w:hAnsi="Book Antiqua"/>
        </w:rPr>
        <w:t xml:space="preserve">полного </w:t>
      </w:r>
      <w:r w:rsidRPr="008F04A0">
        <w:rPr>
          <w:rFonts w:ascii="Book Antiqua" w:hAnsi="Book Antiqua"/>
        </w:rPr>
        <w:t>множества угр</w:t>
      </w:r>
      <w:r>
        <w:rPr>
          <w:rFonts w:ascii="Book Antiqua" w:hAnsi="Book Antiqua"/>
        </w:rPr>
        <w:t>оз; множества объектов защиты;</w:t>
      </w:r>
      <w:r w:rsidRPr="008F04A0">
        <w:rPr>
          <w:rFonts w:ascii="Book Antiqua" w:hAnsi="Book Antiqua"/>
        </w:rPr>
        <w:t xml:space="preserve"> множества средств защиты информации, имеющихся в данной организации.</w:t>
      </w:r>
    </w:p>
    <w:p w:rsidR="00A34AD9" w:rsidRDefault="00A34AD9" w:rsidP="008F04A0">
      <w:pPr>
        <w:pStyle w:val="a3"/>
        <w:numPr>
          <w:ilvl w:val="0"/>
          <w:numId w:val="8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Принять участие в итоговом совещании всех специалистов с целью анализа эффективности существующей системы защиты информации в организации и выработке рекомендаций по ее усовершенствованию.</w:t>
      </w:r>
    </w:p>
    <w:p w:rsidR="00AF2748" w:rsidRDefault="00AF2748" w:rsidP="00AF2748">
      <w:pPr>
        <w:jc w:val="both"/>
        <w:rPr>
          <w:rFonts w:ascii="Book Antiqua" w:hAnsi="Book Antiqua"/>
        </w:rPr>
      </w:pPr>
    </w:p>
    <w:p w:rsidR="00AF2748" w:rsidRPr="00AF2748" w:rsidRDefault="00AF2748" w:rsidP="00AF2748">
      <w:pPr>
        <w:jc w:val="both"/>
        <w:rPr>
          <w:rFonts w:ascii="Book Antiqua" w:hAnsi="Book Antiqua"/>
        </w:rPr>
      </w:pPr>
    </w:p>
    <w:p w:rsidR="008F04A0" w:rsidRDefault="008F04A0" w:rsidP="00645B15">
      <w:pPr>
        <w:ind w:firstLine="540"/>
        <w:rPr>
          <w:rFonts w:ascii="Book Antiqua" w:hAnsi="Book Antiqua"/>
        </w:rPr>
      </w:pPr>
    </w:p>
    <w:p w:rsidR="007C349C" w:rsidRDefault="007C349C" w:rsidP="00645B15">
      <w:pPr>
        <w:ind w:firstLine="540"/>
        <w:rPr>
          <w:rFonts w:ascii="Book Antiqua" w:hAnsi="Book Antiqua"/>
        </w:rPr>
      </w:pPr>
      <w:r w:rsidRPr="007C349C">
        <w:rPr>
          <w:rFonts w:ascii="Book Antiqua" w:hAnsi="Book Antiqua"/>
          <w:b/>
        </w:rPr>
        <w:lastRenderedPageBreak/>
        <w:t>Специалисты отдела защиты информации</w:t>
      </w:r>
      <w:r w:rsidRPr="00C557A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(3-4 человека)</w:t>
      </w:r>
    </w:p>
    <w:p w:rsidR="008F04A0" w:rsidRDefault="008F04A0" w:rsidP="008F04A0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Одной из задач специалистов по защите информации является оценка эффективности существующей в организации системы ИБ. Для решения этой задачи необходимо проводить интервью со специалистами ИТ с целью выявления слабостей в системе защиты информации, анализа инцидентов ИБ и подготовки материалов для построения модели: </w:t>
      </w:r>
      <w:r w:rsidRPr="008F04A0">
        <w:rPr>
          <w:rFonts w:ascii="Book Antiqua" w:hAnsi="Book Antiqua"/>
          <w:i/>
        </w:rPr>
        <w:t>угрозы-средства защиты-объекты оценки</w:t>
      </w:r>
      <w:r>
        <w:rPr>
          <w:rFonts w:ascii="Book Antiqua" w:hAnsi="Book Antiqua"/>
        </w:rPr>
        <w:t>.</w:t>
      </w:r>
    </w:p>
    <w:p w:rsidR="009256D5" w:rsidRDefault="00A34AD9" w:rsidP="009256D5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Задачи</w:t>
      </w:r>
      <w:r w:rsidR="009256D5">
        <w:rPr>
          <w:rFonts w:ascii="Book Antiqua" w:hAnsi="Book Antiqua"/>
        </w:rPr>
        <w:t xml:space="preserve"> специалистов отдела ЗИ в данной деловой игре. </w:t>
      </w:r>
    </w:p>
    <w:p w:rsidR="009256D5" w:rsidRPr="009256D5" w:rsidRDefault="009256D5" w:rsidP="009256D5">
      <w:pPr>
        <w:pStyle w:val="a3"/>
        <w:numPr>
          <w:ilvl w:val="0"/>
          <w:numId w:val="10"/>
        </w:numPr>
        <w:jc w:val="both"/>
        <w:rPr>
          <w:rFonts w:ascii="Book Antiqua" w:hAnsi="Book Antiqua"/>
        </w:rPr>
      </w:pPr>
      <w:r w:rsidRPr="009256D5">
        <w:rPr>
          <w:rFonts w:ascii="Book Antiqua" w:hAnsi="Book Antiqua"/>
        </w:rPr>
        <w:t>З</w:t>
      </w:r>
      <w:r w:rsidR="008F04A0" w:rsidRPr="009256D5">
        <w:rPr>
          <w:rFonts w:ascii="Book Antiqua" w:hAnsi="Book Antiqua"/>
        </w:rPr>
        <w:t>апросить у специалистов ИТ</w:t>
      </w:r>
      <w:r w:rsidRPr="009256D5">
        <w:rPr>
          <w:rFonts w:ascii="Book Antiqua" w:hAnsi="Book Antiqua"/>
        </w:rPr>
        <w:t xml:space="preserve"> опросники (</w:t>
      </w:r>
      <w:r w:rsidRPr="009256D5">
        <w:rPr>
          <w:rFonts w:ascii="Book Antiqua" w:hAnsi="Book Antiqua"/>
          <w:i/>
        </w:rPr>
        <w:t>Приложение 4</w:t>
      </w:r>
      <w:r w:rsidRPr="009256D5">
        <w:rPr>
          <w:rFonts w:ascii="Book Antiqua" w:hAnsi="Book Antiqua"/>
        </w:rPr>
        <w:t>), помочь в заполнении оп</w:t>
      </w:r>
      <w:r>
        <w:rPr>
          <w:rFonts w:ascii="Book Antiqua" w:hAnsi="Book Antiqua"/>
        </w:rPr>
        <w:t>росников и проконсультировать ИТ-специалистов</w:t>
      </w:r>
      <w:r w:rsidRPr="009256D5">
        <w:rPr>
          <w:rFonts w:ascii="Book Antiqua" w:hAnsi="Book Antiqua"/>
        </w:rPr>
        <w:t xml:space="preserve"> в с</w:t>
      </w:r>
      <w:r>
        <w:rPr>
          <w:rFonts w:ascii="Book Antiqua" w:hAnsi="Book Antiqua"/>
        </w:rPr>
        <w:t xml:space="preserve">лучае возникновения неоднозначных </w:t>
      </w:r>
      <w:r w:rsidRPr="009256D5">
        <w:rPr>
          <w:rFonts w:ascii="Book Antiqua" w:hAnsi="Book Antiqua"/>
        </w:rPr>
        <w:t>ситуаций</w:t>
      </w:r>
    </w:p>
    <w:p w:rsidR="009256D5" w:rsidRPr="009256D5" w:rsidRDefault="009256D5" w:rsidP="009256D5">
      <w:pPr>
        <w:pStyle w:val="a3"/>
        <w:numPr>
          <w:ilvl w:val="0"/>
          <w:numId w:val="10"/>
        </w:numPr>
        <w:jc w:val="both"/>
        <w:rPr>
          <w:rFonts w:ascii="Book Antiqua" w:hAnsi="Book Antiqua"/>
        </w:rPr>
      </w:pPr>
      <w:r w:rsidRPr="009256D5">
        <w:rPr>
          <w:rFonts w:ascii="Book Antiqua" w:hAnsi="Book Antiqua"/>
        </w:rPr>
        <w:t>Проанализировать полученные из отдела ИТ опросники (внести дополнительные сведения, при необходимости)</w:t>
      </w:r>
      <w:r w:rsidR="00886EE6">
        <w:rPr>
          <w:rFonts w:ascii="Book Antiqua" w:hAnsi="Book Antiqua"/>
        </w:rPr>
        <w:t xml:space="preserve">. </w:t>
      </w:r>
      <w:r w:rsidR="005C2209">
        <w:rPr>
          <w:rFonts w:ascii="Book Antiqua" w:hAnsi="Book Antiqua"/>
        </w:rPr>
        <w:t>На основании изучения описания организации (</w:t>
      </w:r>
      <w:r w:rsidR="005C2209" w:rsidRPr="005C2209">
        <w:rPr>
          <w:rFonts w:ascii="Book Antiqua" w:hAnsi="Book Antiqua"/>
          <w:i/>
        </w:rPr>
        <w:t>Приложение 1</w:t>
      </w:r>
      <w:r w:rsidR="005C2209">
        <w:rPr>
          <w:rFonts w:ascii="Book Antiqua" w:hAnsi="Book Antiqua"/>
        </w:rPr>
        <w:t>) и опросника, полученного от специалистов ИТ (</w:t>
      </w:r>
      <w:r w:rsidR="005C2209" w:rsidRPr="005C2209">
        <w:rPr>
          <w:rFonts w:ascii="Book Antiqua" w:hAnsi="Book Antiqua"/>
          <w:i/>
        </w:rPr>
        <w:t>Приложение 4</w:t>
      </w:r>
      <w:proofErr w:type="gramStart"/>
      <w:r w:rsidR="005C2209">
        <w:rPr>
          <w:rFonts w:ascii="Book Antiqua" w:hAnsi="Book Antiqua"/>
        </w:rPr>
        <w:t>),  з</w:t>
      </w:r>
      <w:r w:rsidR="00886EE6">
        <w:rPr>
          <w:rFonts w:ascii="Book Antiqua" w:hAnsi="Book Antiqua"/>
        </w:rPr>
        <w:t>аполнить</w:t>
      </w:r>
      <w:proofErr w:type="gramEnd"/>
      <w:r w:rsidR="00886EE6">
        <w:rPr>
          <w:rFonts w:ascii="Book Antiqua" w:hAnsi="Book Antiqua"/>
        </w:rPr>
        <w:t xml:space="preserve"> формы анализа угроз ИБ (</w:t>
      </w:r>
      <w:r w:rsidR="00886EE6" w:rsidRPr="00886EE6">
        <w:rPr>
          <w:rFonts w:ascii="Book Antiqua" w:hAnsi="Book Antiqua"/>
          <w:i/>
        </w:rPr>
        <w:t>Приложение 5</w:t>
      </w:r>
      <w:r w:rsidR="00886EE6">
        <w:rPr>
          <w:rFonts w:ascii="Book Antiqua" w:hAnsi="Book Antiqua"/>
        </w:rPr>
        <w:t>) для передачи экпертам-аналитикам</w:t>
      </w:r>
    </w:p>
    <w:p w:rsidR="009256D5" w:rsidRPr="009256D5" w:rsidRDefault="009256D5" w:rsidP="009256D5">
      <w:pPr>
        <w:pStyle w:val="a3"/>
        <w:numPr>
          <w:ilvl w:val="0"/>
          <w:numId w:val="10"/>
        </w:numPr>
        <w:jc w:val="both"/>
        <w:rPr>
          <w:rFonts w:ascii="Book Antiqua" w:hAnsi="Book Antiqua"/>
        </w:rPr>
      </w:pPr>
      <w:r w:rsidRPr="009256D5">
        <w:rPr>
          <w:rFonts w:ascii="Book Antiqua" w:hAnsi="Book Antiqua"/>
        </w:rPr>
        <w:t>Провести совместное сов</w:t>
      </w:r>
      <w:r w:rsidR="005C2209">
        <w:rPr>
          <w:rFonts w:ascii="Book Antiqua" w:hAnsi="Book Antiqua"/>
        </w:rPr>
        <w:t xml:space="preserve">ещание со специалистами отдела </w:t>
      </w:r>
      <w:r w:rsidRPr="009256D5">
        <w:rPr>
          <w:rFonts w:ascii="Book Antiqua" w:hAnsi="Book Antiqua"/>
        </w:rPr>
        <w:t>И</w:t>
      </w:r>
      <w:r w:rsidR="005C2209">
        <w:rPr>
          <w:rFonts w:ascii="Book Antiqua" w:hAnsi="Book Antiqua"/>
        </w:rPr>
        <w:t>Т</w:t>
      </w:r>
      <w:r w:rsidRPr="009256D5">
        <w:rPr>
          <w:rFonts w:ascii="Book Antiqua" w:hAnsi="Book Antiqua"/>
        </w:rPr>
        <w:t xml:space="preserve"> с целью формирования множества угроз; множества объектов защиты; множества средств защиты информации, имеющихся в данной организации.</w:t>
      </w:r>
    </w:p>
    <w:p w:rsidR="009256D5" w:rsidRDefault="009256D5" w:rsidP="009256D5">
      <w:pPr>
        <w:pStyle w:val="a3"/>
        <w:numPr>
          <w:ilvl w:val="0"/>
          <w:numId w:val="10"/>
        </w:numPr>
        <w:jc w:val="both"/>
        <w:rPr>
          <w:rFonts w:ascii="Book Antiqua" w:hAnsi="Book Antiqua"/>
        </w:rPr>
      </w:pPr>
      <w:r w:rsidRPr="009256D5">
        <w:rPr>
          <w:rFonts w:ascii="Book Antiqua" w:hAnsi="Book Antiqua"/>
        </w:rPr>
        <w:t xml:space="preserve">Передать скорректированные тексты экспертам-аналитикам </w:t>
      </w:r>
      <w:r w:rsidR="00BD7D4C">
        <w:rPr>
          <w:rFonts w:ascii="Book Antiqua" w:hAnsi="Book Antiqua"/>
        </w:rPr>
        <w:t>(</w:t>
      </w:r>
      <w:r w:rsidR="0086110F">
        <w:rPr>
          <w:rFonts w:ascii="Book Antiqua" w:hAnsi="Book Antiqua"/>
          <w:i/>
        </w:rPr>
        <w:t>Приложение 3</w:t>
      </w:r>
      <w:r w:rsidR="00BD7D4C">
        <w:rPr>
          <w:rFonts w:ascii="Book Antiqua" w:hAnsi="Book Antiqua"/>
        </w:rPr>
        <w:t xml:space="preserve">) </w:t>
      </w:r>
      <w:r w:rsidRPr="009256D5">
        <w:rPr>
          <w:rFonts w:ascii="Book Antiqua" w:hAnsi="Book Antiqua"/>
        </w:rPr>
        <w:t>и внести сведения в базу данных.</w:t>
      </w:r>
    </w:p>
    <w:p w:rsidR="00A34AD9" w:rsidRPr="008F04A0" w:rsidRDefault="00A34AD9" w:rsidP="00A34AD9">
      <w:pPr>
        <w:pStyle w:val="a3"/>
        <w:numPr>
          <w:ilvl w:val="0"/>
          <w:numId w:val="1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Принять участие в итоговом совещании всех специалистов с целью анализа эффективности существующей системы защиты информации в организации и выработке рекомендаций по ее усовершенствованию.</w:t>
      </w:r>
    </w:p>
    <w:p w:rsidR="00A34AD9" w:rsidRPr="009256D5" w:rsidRDefault="00A34AD9" w:rsidP="00A34AD9">
      <w:pPr>
        <w:pStyle w:val="a3"/>
        <w:ind w:left="1260"/>
        <w:jc w:val="both"/>
        <w:rPr>
          <w:rFonts w:ascii="Book Antiqua" w:hAnsi="Book Antiqua"/>
        </w:rPr>
      </w:pPr>
    </w:p>
    <w:p w:rsidR="009256D5" w:rsidRDefault="009256D5" w:rsidP="009256D5">
      <w:pPr>
        <w:jc w:val="both"/>
        <w:rPr>
          <w:rFonts w:ascii="Book Antiqua" w:hAnsi="Book Antiqua"/>
        </w:rPr>
      </w:pPr>
    </w:p>
    <w:p w:rsidR="007C349C" w:rsidRDefault="007C349C" w:rsidP="00645B15">
      <w:pPr>
        <w:ind w:firstLine="540"/>
        <w:rPr>
          <w:rFonts w:ascii="Book Antiqua" w:hAnsi="Book Antiqua"/>
        </w:rPr>
      </w:pPr>
      <w:r w:rsidRPr="007C349C">
        <w:rPr>
          <w:rFonts w:ascii="Book Antiqua" w:hAnsi="Book Antiqua"/>
          <w:b/>
        </w:rPr>
        <w:t>Эксперты-аналитики</w:t>
      </w:r>
      <w:r w:rsidR="009256D5">
        <w:rPr>
          <w:rFonts w:ascii="Book Antiqua" w:hAnsi="Book Antiqua"/>
          <w:b/>
        </w:rPr>
        <w:t xml:space="preserve"> в области </w:t>
      </w:r>
      <w:r w:rsidRPr="007C349C">
        <w:rPr>
          <w:rFonts w:ascii="Book Antiqua" w:hAnsi="Book Antiqua"/>
          <w:b/>
        </w:rPr>
        <w:t>ИБ</w:t>
      </w:r>
      <w:r>
        <w:rPr>
          <w:rFonts w:ascii="Book Antiqua" w:hAnsi="Book Antiqua"/>
        </w:rPr>
        <w:t xml:space="preserve"> (2 человека)</w:t>
      </w:r>
    </w:p>
    <w:p w:rsidR="009256D5" w:rsidRDefault="009256D5" w:rsidP="005C2209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Сведения по множествам угроз безопасности; объектам оценки и средствам защиты информации на предприятии поступают к экспертам-аналитикам в области ИБ с целью их анализа, корректировки, построения модели угрозы-средства защиты-объекты защиты и анализу полученной модели.</w:t>
      </w:r>
    </w:p>
    <w:p w:rsidR="009256D5" w:rsidRDefault="00A34AD9" w:rsidP="009256D5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Задачи</w:t>
      </w:r>
      <w:r w:rsidR="009256D5">
        <w:rPr>
          <w:rFonts w:ascii="Book Antiqua" w:hAnsi="Book Antiqua"/>
        </w:rPr>
        <w:t xml:space="preserve"> экспертов-аналитиков в области ИБ в данной деловой игре. </w:t>
      </w:r>
    </w:p>
    <w:p w:rsidR="005C2209" w:rsidRPr="005C2209" w:rsidRDefault="005C2209" w:rsidP="005C2209">
      <w:pPr>
        <w:pStyle w:val="a3"/>
        <w:numPr>
          <w:ilvl w:val="0"/>
          <w:numId w:val="12"/>
        </w:numPr>
        <w:jc w:val="both"/>
        <w:rPr>
          <w:rFonts w:ascii="Book Antiqua" w:hAnsi="Book Antiqua"/>
        </w:rPr>
      </w:pPr>
      <w:r w:rsidRPr="005C2209">
        <w:rPr>
          <w:rFonts w:ascii="Book Antiqua" w:hAnsi="Book Antiqua"/>
        </w:rPr>
        <w:t xml:space="preserve">Изучить инструкцию пользователя по работе с программным обеспечением для построения модели с полным перекрытием </w:t>
      </w:r>
      <w:r>
        <w:rPr>
          <w:rFonts w:ascii="Book Antiqua" w:hAnsi="Book Antiqua"/>
        </w:rPr>
        <w:t xml:space="preserve">множества </w:t>
      </w:r>
      <w:proofErr w:type="gramStart"/>
      <w:r w:rsidRPr="005C2209">
        <w:rPr>
          <w:rFonts w:ascii="Book Antiqua" w:hAnsi="Book Antiqua"/>
        </w:rPr>
        <w:t>угроз</w:t>
      </w:r>
      <w:r>
        <w:rPr>
          <w:rFonts w:ascii="Book Antiqua" w:hAnsi="Book Antiqua"/>
        </w:rPr>
        <w:t xml:space="preserve">  (</w:t>
      </w:r>
      <w:proofErr w:type="gramEnd"/>
      <w:r w:rsidRPr="005C2209">
        <w:rPr>
          <w:rFonts w:ascii="Book Antiqua" w:hAnsi="Book Antiqua"/>
          <w:i/>
        </w:rPr>
        <w:t>Приложение 2</w:t>
      </w:r>
      <w:r>
        <w:rPr>
          <w:rFonts w:ascii="Book Antiqua" w:hAnsi="Book Antiqua"/>
        </w:rPr>
        <w:t>)</w:t>
      </w:r>
      <w:r w:rsidRPr="005C2209">
        <w:rPr>
          <w:rFonts w:ascii="Book Antiqua" w:hAnsi="Book Antiqua"/>
        </w:rPr>
        <w:t xml:space="preserve"> и </w:t>
      </w:r>
      <w:r>
        <w:rPr>
          <w:rFonts w:ascii="Book Antiqua" w:hAnsi="Book Antiqua"/>
        </w:rPr>
        <w:t>подготовить программу к использованию</w:t>
      </w:r>
      <w:r w:rsidR="00A34AD9">
        <w:rPr>
          <w:rFonts w:ascii="Book Antiqua" w:hAnsi="Book Antiqua"/>
        </w:rPr>
        <w:t>.</w:t>
      </w:r>
    </w:p>
    <w:p w:rsidR="009256D5" w:rsidRPr="00AC589C" w:rsidRDefault="009256D5" w:rsidP="005C2209">
      <w:pPr>
        <w:pStyle w:val="a3"/>
        <w:numPr>
          <w:ilvl w:val="0"/>
          <w:numId w:val="12"/>
        </w:numPr>
        <w:jc w:val="both"/>
        <w:rPr>
          <w:rFonts w:ascii="Book Antiqua" w:hAnsi="Book Antiqua"/>
        </w:rPr>
      </w:pPr>
      <w:r w:rsidRPr="00AC589C">
        <w:rPr>
          <w:rFonts w:ascii="Book Antiqua" w:hAnsi="Book Antiqua"/>
        </w:rPr>
        <w:t>Проанализиров</w:t>
      </w:r>
      <w:r w:rsidR="005C2209">
        <w:rPr>
          <w:rFonts w:ascii="Book Antiqua" w:hAnsi="Book Antiqua"/>
        </w:rPr>
        <w:t xml:space="preserve">ав </w:t>
      </w:r>
      <w:r w:rsidRPr="00AC589C">
        <w:rPr>
          <w:rFonts w:ascii="Book Antiqua" w:hAnsi="Book Antiqua"/>
        </w:rPr>
        <w:t>сведения</w:t>
      </w:r>
      <w:r w:rsidR="005C2209">
        <w:rPr>
          <w:rFonts w:ascii="Book Antiqua" w:hAnsi="Book Antiqua"/>
        </w:rPr>
        <w:t xml:space="preserve"> (</w:t>
      </w:r>
      <w:r w:rsidR="005C2209" w:rsidRPr="005C2209">
        <w:rPr>
          <w:rFonts w:ascii="Book Antiqua" w:hAnsi="Book Antiqua"/>
          <w:i/>
        </w:rPr>
        <w:t>Приложения 1</w:t>
      </w:r>
      <w:r w:rsidR="00AC589C" w:rsidRPr="005C2209">
        <w:rPr>
          <w:rFonts w:ascii="Book Antiqua" w:hAnsi="Book Antiqua"/>
          <w:i/>
        </w:rPr>
        <w:t>,</w:t>
      </w:r>
      <w:r w:rsidR="005C2209">
        <w:rPr>
          <w:rFonts w:ascii="Book Antiqua" w:hAnsi="Book Antiqua"/>
          <w:i/>
        </w:rPr>
        <w:t xml:space="preserve"> </w:t>
      </w:r>
      <w:r w:rsidR="00A34AD9">
        <w:rPr>
          <w:rFonts w:ascii="Book Antiqua" w:hAnsi="Book Antiqua"/>
          <w:i/>
        </w:rPr>
        <w:t xml:space="preserve">3, </w:t>
      </w:r>
      <w:r w:rsidR="005C2209" w:rsidRPr="005C2209">
        <w:rPr>
          <w:rFonts w:ascii="Book Antiqua" w:hAnsi="Book Antiqua"/>
          <w:i/>
        </w:rPr>
        <w:t>4</w:t>
      </w:r>
      <w:r w:rsidR="005C2209">
        <w:rPr>
          <w:rFonts w:ascii="Book Antiqua" w:hAnsi="Book Antiqua"/>
        </w:rPr>
        <w:t xml:space="preserve">), </w:t>
      </w:r>
      <w:r w:rsidRPr="00AC589C">
        <w:rPr>
          <w:rFonts w:ascii="Book Antiqua" w:hAnsi="Book Antiqua"/>
        </w:rPr>
        <w:t>внесенные в базу данных специалистами ЗИ</w:t>
      </w:r>
      <w:r w:rsidR="00073756">
        <w:rPr>
          <w:rFonts w:ascii="Book Antiqua" w:hAnsi="Book Antiqua"/>
        </w:rPr>
        <w:t xml:space="preserve">, </w:t>
      </w:r>
      <w:r w:rsidR="00AC589C" w:rsidRPr="00AC589C">
        <w:rPr>
          <w:rFonts w:ascii="Book Antiqua" w:hAnsi="Book Antiqua"/>
        </w:rPr>
        <w:t>скорректировать данные (после проведения совместного совещания со специалистами ИТ и ЗИ)</w:t>
      </w:r>
      <w:r w:rsidR="00073756">
        <w:rPr>
          <w:rFonts w:ascii="Book Antiqua" w:hAnsi="Book Antiqua"/>
        </w:rPr>
        <w:t>.</w:t>
      </w:r>
    </w:p>
    <w:p w:rsidR="00AC589C" w:rsidRPr="00AC589C" w:rsidRDefault="00AC589C" w:rsidP="005C2209">
      <w:pPr>
        <w:pStyle w:val="a3"/>
        <w:numPr>
          <w:ilvl w:val="0"/>
          <w:numId w:val="12"/>
        </w:numPr>
        <w:jc w:val="both"/>
        <w:rPr>
          <w:rFonts w:ascii="Book Antiqua" w:hAnsi="Book Antiqua"/>
        </w:rPr>
      </w:pPr>
      <w:r w:rsidRPr="00AC589C">
        <w:rPr>
          <w:rFonts w:ascii="Book Antiqua" w:hAnsi="Book Antiqua"/>
        </w:rPr>
        <w:t xml:space="preserve">Построить модель с полным перекрытием множества угроз ИБ (описание работы с программным обеспечением в </w:t>
      </w:r>
      <w:r w:rsidR="004A6E85">
        <w:rPr>
          <w:rFonts w:ascii="Book Antiqua" w:hAnsi="Book Antiqua"/>
          <w:i/>
        </w:rPr>
        <w:t>Приложении 2</w:t>
      </w:r>
      <w:r w:rsidRPr="00AC589C">
        <w:rPr>
          <w:rFonts w:ascii="Book Antiqua" w:hAnsi="Book Antiqua"/>
        </w:rPr>
        <w:t>)</w:t>
      </w:r>
    </w:p>
    <w:p w:rsidR="00AC589C" w:rsidRPr="00AC589C" w:rsidRDefault="00AC589C" w:rsidP="005C2209">
      <w:pPr>
        <w:pStyle w:val="a3"/>
        <w:numPr>
          <w:ilvl w:val="0"/>
          <w:numId w:val="12"/>
        </w:numPr>
        <w:jc w:val="both"/>
        <w:rPr>
          <w:rFonts w:ascii="Book Antiqua" w:hAnsi="Book Antiqua"/>
        </w:rPr>
      </w:pPr>
      <w:r w:rsidRPr="00AC589C">
        <w:rPr>
          <w:rFonts w:ascii="Book Antiqua" w:hAnsi="Book Antiqua"/>
        </w:rPr>
        <w:t>Проанализировать полученную модель и сделать выводы по повышению эффекти</w:t>
      </w:r>
      <w:r w:rsidR="00073756">
        <w:rPr>
          <w:rFonts w:ascii="Book Antiqua" w:hAnsi="Book Antiqua"/>
        </w:rPr>
        <w:t>вности системы ИБ в организации.</w:t>
      </w:r>
    </w:p>
    <w:p w:rsidR="009256D5" w:rsidRPr="00AC589C" w:rsidRDefault="00AC589C" w:rsidP="005C2209">
      <w:pPr>
        <w:pStyle w:val="a3"/>
        <w:numPr>
          <w:ilvl w:val="0"/>
          <w:numId w:val="12"/>
        </w:numPr>
        <w:jc w:val="both"/>
        <w:rPr>
          <w:rFonts w:ascii="Book Antiqua" w:hAnsi="Book Antiqua"/>
        </w:rPr>
      </w:pPr>
      <w:r w:rsidRPr="00AC589C">
        <w:rPr>
          <w:rFonts w:ascii="Book Antiqua" w:hAnsi="Book Antiqua"/>
        </w:rPr>
        <w:t>Собрать итоговое совещание со специалистами ИТ и ЗИ, где огласить выводы и обсудить дальнейшие мероприятия по повышению эффективно</w:t>
      </w:r>
      <w:r w:rsidR="00671B95">
        <w:rPr>
          <w:rFonts w:ascii="Book Antiqua" w:hAnsi="Book Antiqua"/>
        </w:rPr>
        <w:t>сти системы защиты информации в рассматриваемой организации</w:t>
      </w:r>
      <w:r w:rsidRPr="00AC589C">
        <w:rPr>
          <w:rFonts w:ascii="Book Antiqua" w:hAnsi="Book Antiqua"/>
        </w:rPr>
        <w:t>.</w:t>
      </w:r>
    </w:p>
    <w:p w:rsidR="007C349C" w:rsidRDefault="007C349C" w:rsidP="00645B15">
      <w:pPr>
        <w:ind w:firstLine="540"/>
      </w:pPr>
    </w:p>
    <w:p w:rsidR="007C349C" w:rsidRDefault="007C349C" w:rsidP="00645B15">
      <w:pPr>
        <w:ind w:firstLine="540"/>
      </w:pPr>
    </w:p>
    <w:p w:rsidR="00671B95" w:rsidRDefault="00671B95" w:rsidP="00645B15">
      <w:pPr>
        <w:ind w:firstLine="540"/>
      </w:pPr>
    </w:p>
    <w:p w:rsidR="00671B95" w:rsidRDefault="00671B95" w:rsidP="00645B15">
      <w:pPr>
        <w:ind w:firstLine="540"/>
      </w:pPr>
    </w:p>
    <w:p w:rsidR="00671B95" w:rsidRDefault="00671B95" w:rsidP="00645B15">
      <w:pPr>
        <w:ind w:firstLine="540"/>
      </w:pPr>
    </w:p>
    <w:p w:rsidR="00645B15" w:rsidRPr="00073756" w:rsidRDefault="00645B15" w:rsidP="00E9363A">
      <w:pPr>
        <w:pStyle w:val="2"/>
        <w:ind w:left="900" w:firstLine="0"/>
        <w:jc w:val="both"/>
        <w:rPr>
          <w:rFonts w:ascii="Book Antiqua" w:hAnsi="Book Antiqua"/>
        </w:rPr>
      </w:pPr>
      <w:r w:rsidRPr="00073756">
        <w:rPr>
          <w:rFonts w:ascii="Book Antiqua" w:hAnsi="Book Antiqua"/>
        </w:rPr>
        <w:t xml:space="preserve">Подведение итогов, подробный анализ </w:t>
      </w:r>
      <w:r w:rsidR="00170E34">
        <w:rPr>
          <w:rFonts w:ascii="Book Antiqua" w:hAnsi="Book Antiqua"/>
        </w:rPr>
        <w:t xml:space="preserve">деловой </w:t>
      </w:r>
      <w:r w:rsidRPr="00073756">
        <w:rPr>
          <w:rFonts w:ascii="Book Antiqua" w:hAnsi="Book Antiqua"/>
        </w:rPr>
        <w:t>игры:</w:t>
      </w:r>
    </w:p>
    <w:p w:rsidR="00645B15" w:rsidRPr="00073756" w:rsidRDefault="00645B15" w:rsidP="00E9363A">
      <w:pPr>
        <w:pStyle w:val="a3"/>
        <w:numPr>
          <w:ilvl w:val="0"/>
          <w:numId w:val="7"/>
        </w:numPr>
        <w:ind w:left="851"/>
        <w:jc w:val="both"/>
        <w:rPr>
          <w:rFonts w:ascii="Book Antiqua" w:hAnsi="Book Antiqua"/>
        </w:rPr>
      </w:pPr>
      <w:r w:rsidRPr="00073756">
        <w:rPr>
          <w:rFonts w:ascii="Book Antiqua" w:hAnsi="Book Antiqua"/>
        </w:rPr>
        <w:t>общая</w:t>
      </w:r>
      <w:r w:rsidR="00073756" w:rsidRPr="00073756">
        <w:rPr>
          <w:rFonts w:ascii="Book Antiqua" w:hAnsi="Book Antiqua"/>
        </w:rPr>
        <w:t xml:space="preserve"> оценка игры, подробный анализ реализации</w:t>
      </w:r>
      <w:r w:rsidRPr="00073756">
        <w:rPr>
          <w:rFonts w:ascii="Book Antiqua" w:hAnsi="Book Antiqua"/>
        </w:rPr>
        <w:t xml:space="preserve"> целей и задач, удачн</w:t>
      </w:r>
      <w:r w:rsidR="00073756" w:rsidRPr="00073756">
        <w:rPr>
          <w:rFonts w:ascii="Book Antiqua" w:hAnsi="Book Antiqua"/>
        </w:rPr>
        <w:t>ые и слабые стороны, их причины (проводится преподавателем);</w:t>
      </w:r>
    </w:p>
    <w:p w:rsidR="00645B15" w:rsidRPr="00073756" w:rsidRDefault="00645B15" w:rsidP="00E9363A">
      <w:pPr>
        <w:pStyle w:val="a3"/>
        <w:numPr>
          <w:ilvl w:val="0"/>
          <w:numId w:val="7"/>
        </w:numPr>
        <w:ind w:left="851"/>
        <w:jc w:val="both"/>
        <w:rPr>
          <w:rFonts w:ascii="Book Antiqua" w:hAnsi="Book Antiqua"/>
        </w:rPr>
      </w:pPr>
      <w:r w:rsidRPr="00073756">
        <w:rPr>
          <w:rFonts w:ascii="Book Antiqua" w:hAnsi="Book Antiqua"/>
        </w:rPr>
        <w:t>самооценка участниками исполнения полученных заданий, степень личной удовлетворенности</w:t>
      </w:r>
      <w:r w:rsidR="00073756" w:rsidRPr="00073756">
        <w:rPr>
          <w:rFonts w:ascii="Book Antiqua" w:hAnsi="Book Antiqua"/>
        </w:rPr>
        <w:t xml:space="preserve"> (оценки сотрудникам службы ИТ и ЗИ выставляют руководители этих служб, назначенные перед началом игры; оценка деятельности экспертов по ИБ проводится преподавателем)</w:t>
      </w:r>
      <w:r w:rsidRPr="00073756">
        <w:rPr>
          <w:rFonts w:ascii="Book Antiqua" w:hAnsi="Book Antiqua"/>
        </w:rPr>
        <w:t>;</w:t>
      </w:r>
    </w:p>
    <w:p w:rsidR="00645B15" w:rsidRPr="00073756" w:rsidRDefault="00645B15" w:rsidP="00E9363A">
      <w:pPr>
        <w:pStyle w:val="a3"/>
        <w:numPr>
          <w:ilvl w:val="0"/>
          <w:numId w:val="7"/>
        </w:numPr>
        <w:ind w:left="851"/>
        <w:jc w:val="both"/>
        <w:rPr>
          <w:rFonts w:ascii="Book Antiqua" w:hAnsi="Book Antiqua"/>
        </w:rPr>
      </w:pPr>
      <w:r w:rsidRPr="00073756">
        <w:rPr>
          <w:rFonts w:ascii="Book Antiqua" w:hAnsi="Book Antiqua"/>
        </w:rPr>
        <w:t>характеристика профессиональных знаний и умений, выявленных в процессе игры</w:t>
      </w:r>
      <w:r w:rsidR="00073756" w:rsidRPr="00073756">
        <w:rPr>
          <w:rFonts w:ascii="Book Antiqua" w:hAnsi="Book Antiqua"/>
        </w:rPr>
        <w:t xml:space="preserve"> (проводится преподавателем)</w:t>
      </w:r>
      <w:r w:rsidRPr="00073756">
        <w:rPr>
          <w:rFonts w:ascii="Book Antiqua" w:hAnsi="Book Antiqua"/>
        </w:rPr>
        <w:t>;</w:t>
      </w:r>
    </w:p>
    <w:p w:rsidR="00645B15" w:rsidRPr="00073756" w:rsidRDefault="00645B15" w:rsidP="00E9363A">
      <w:pPr>
        <w:pStyle w:val="a3"/>
        <w:ind w:left="851"/>
        <w:jc w:val="both"/>
        <w:rPr>
          <w:rFonts w:ascii="Book Antiqua" w:hAnsi="Book Antiqua"/>
        </w:rPr>
      </w:pPr>
    </w:p>
    <w:p w:rsidR="00645B15" w:rsidRDefault="00073756" w:rsidP="00E9363A">
      <w:pPr>
        <w:ind w:firstLine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Критерием оценок</w:t>
      </w:r>
      <w:r w:rsidR="00645B15" w:rsidRPr="00073756">
        <w:rPr>
          <w:rFonts w:ascii="Book Antiqua" w:hAnsi="Book Antiqua"/>
        </w:rPr>
        <w:t xml:space="preserve"> может служить количество и содержательность выдвинутых идей (предложений), степень самостоятельности суждений, их практическая значимость.</w:t>
      </w:r>
      <w:r w:rsidR="00E9363A">
        <w:rPr>
          <w:rFonts w:ascii="Book Antiqua" w:hAnsi="Book Antiqua"/>
        </w:rPr>
        <w:t xml:space="preserve"> Оценивание осуществ</w:t>
      </w:r>
      <w:r w:rsidR="00170E34">
        <w:rPr>
          <w:rFonts w:ascii="Book Antiqua" w:hAnsi="Book Antiqua"/>
        </w:rPr>
        <w:t xml:space="preserve">ляется по десяти </w:t>
      </w:r>
      <w:r w:rsidR="00E9363A">
        <w:rPr>
          <w:rFonts w:ascii="Book Antiqua" w:hAnsi="Book Antiqua"/>
        </w:rPr>
        <w:t>бальной шкале.</w:t>
      </w:r>
    </w:p>
    <w:p w:rsidR="00E9363A" w:rsidRDefault="00E9363A" w:rsidP="00E9363A">
      <w:pPr>
        <w:ind w:firstLine="540"/>
        <w:jc w:val="both"/>
        <w:rPr>
          <w:rFonts w:ascii="Book Antiqua" w:hAnsi="Book Antiqua"/>
        </w:rPr>
      </w:pPr>
    </w:p>
    <w:p w:rsidR="00E9363A" w:rsidRDefault="00E9363A" w:rsidP="00073756">
      <w:pPr>
        <w:ind w:firstLine="540"/>
        <w:jc w:val="both"/>
        <w:rPr>
          <w:rFonts w:ascii="Book Antiqua" w:hAnsi="Book Antiqua"/>
          <w:i/>
        </w:rPr>
      </w:pPr>
      <w:r w:rsidRPr="00E9363A">
        <w:rPr>
          <w:rFonts w:ascii="Book Antiqua" w:hAnsi="Book Antiqua"/>
          <w:i/>
        </w:rPr>
        <w:t>Литература</w:t>
      </w:r>
    </w:p>
    <w:p w:rsidR="003E3BB3" w:rsidRDefault="003E3BB3" w:rsidP="00073756">
      <w:pPr>
        <w:ind w:firstLine="540"/>
        <w:jc w:val="both"/>
        <w:rPr>
          <w:rFonts w:ascii="Book Antiqua" w:hAnsi="Book Antiqua"/>
          <w:i/>
        </w:rPr>
      </w:pPr>
      <w:bookmarkStart w:id="0" w:name="_GoBack"/>
      <w:bookmarkEnd w:id="0"/>
    </w:p>
    <w:p w:rsidR="003E3BB3" w:rsidRPr="00C8008A" w:rsidRDefault="003E3BB3" w:rsidP="003E3BB3">
      <w:pPr>
        <w:numPr>
          <w:ilvl w:val="0"/>
          <w:numId w:val="13"/>
        </w:numPr>
        <w:rPr>
          <w:rFonts w:ascii="Arial" w:hAnsi="Arial"/>
        </w:rPr>
      </w:pPr>
      <w:proofErr w:type="spellStart"/>
      <w:r>
        <w:t>Бабаш</w:t>
      </w:r>
      <w:proofErr w:type="spellEnd"/>
      <w:r>
        <w:t xml:space="preserve"> А.В., Баранова Е.К. Информационная безопасность: учебно-практическое пособие. – М.: Изд. Центр ЕАОИ, 2010. – 376 с.</w:t>
      </w:r>
      <w:r w:rsidRPr="00C8008A">
        <w:t xml:space="preserve"> </w:t>
      </w:r>
    </w:p>
    <w:p w:rsidR="003E3BB3" w:rsidRDefault="003E3BB3" w:rsidP="003E3BB3">
      <w:pPr>
        <w:numPr>
          <w:ilvl w:val="0"/>
          <w:numId w:val="13"/>
        </w:numPr>
      </w:pPr>
      <w:r w:rsidRPr="00C8008A">
        <w:t xml:space="preserve">Баранова Е.К., </w:t>
      </w:r>
      <w:proofErr w:type="spellStart"/>
      <w:r w:rsidRPr="00C8008A">
        <w:t>Бабаш</w:t>
      </w:r>
      <w:proofErr w:type="spellEnd"/>
      <w:r w:rsidRPr="00C8008A">
        <w:t xml:space="preserve"> А.В. Информационная безопасность и защита информ</w:t>
      </w:r>
      <w:r>
        <w:t xml:space="preserve">ации. </w:t>
      </w:r>
      <w:proofErr w:type="gramStart"/>
      <w:r>
        <w:t>–  М.</w:t>
      </w:r>
      <w:proofErr w:type="gramEnd"/>
      <w:r>
        <w:t>: РИОР: ИНФРА-М, 2014</w:t>
      </w:r>
      <w:r w:rsidRPr="00C8008A">
        <w:t>. –  256 с.</w:t>
      </w:r>
    </w:p>
    <w:p w:rsidR="003E3BB3" w:rsidRPr="00C8008A" w:rsidRDefault="003E3BB3" w:rsidP="003E3BB3">
      <w:pPr>
        <w:numPr>
          <w:ilvl w:val="0"/>
          <w:numId w:val="13"/>
        </w:numPr>
      </w:pPr>
      <w:r>
        <w:t xml:space="preserve">Баранова Е.К., </w:t>
      </w:r>
      <w:proofErr w:type="spellStart"/>
      <w:r>
        <w:t>Бабаш</w:t>
      </w:r>
      <w:proofErr w:type="spellEnd"/>
      <w:r>
        <w:t xml:space="preserve"> А.В. Моделирование системы защиты информации. Практикум.</w:t>
      </w:r>
      <w:r w:rsidRPr="003E3BB3">
        <w:t xml:space="preserve"> </w:t>
      </w:r>
      <w:r>
        <w:t>- М.: РИОР: ИНФРА-М, 2015. –  161</w:t>
      </w:r>
      <w:r w:rsidRPr="00C8008A">
        <w:t xml:space="preserve"> с.</w:t>
      </w:r>
    </w:p>
    <w:p w:rsidR="003E3BB3" w:rsidRPr="00C8008A" w:rsidRDefault="003E3BB3" w:rsidP="003E3BB3">
      <w:pPr>
        <w:numPr>
          <w:ilvl w:val="0"/>
          <w:numId w:val="13"/>
        </w:numPr>
      </w:pPr>
      <w:r w:rsidRPr="00C8008A">
        <w:t xml:space="preserve">Баранова Е.К. Методики и программное обеспечение для оценки рисков в сфере информационной безопасности. </w:t>
      </w:r>
      <w:proofErr w:type="spellStart"/>
      <w:proofErr w:type="gramStart"/>
      <w:r w:rsidRPr="00C8008A">
        <w:t>ж.”Управление</w:t>
      </w:r>
      <w:proofErr w:type="spellEnd"/>
      <w:proofErr w:type="gramEnd"/>
      <w:r w:rsidRPr="00C8008A">
        <w:t xml:space="preserve"> риском”</w:t>
      </w:r>
      <w:r>
        <w:t>– М., 2009.– № 1(49).– С.15-26.</w:t>
      </w:r>
    </w:p>
    <w:p w:rsidR="003E3BB3" w:rsidRPr="006173A3" w:rsidRDefault="003E3BB3" w:rsidP="003E3BB3">
      <w:pPr>
        <w:numPr>
          <w:ilvl w:val="0"/>
          <w:numId w:val="13"/>
        </w:numPr>
        <w:suppressAutoHyphens/>
        <w:ind w:right="357"/>
        <w:jc w:val="both"/>
      </w:pPr>
      <w:proofErr w:type="spellStart"/>
      <w:r w:rsidRPr="006173A3">
        <w:t>Малюк</w:t>
      </w:r>
      <w:proofErr w:type="spellEnd"/>
      <w:r w:rsidRPr="006173A3">
        <w:t xml:space="preserve"> А.А. Информационная безопасность: концептуальные и методологические основы защиты информации. </w:t>
      </w:r>
      <w:proofErr w:type="spellStart"/>
      <w:r w:rsidRPr="006173A3">
        <w:t>Учеб.пособие</w:t>
      </w:r>
      <w:proofErr w:type="spellEnd"/>
      <w:r w:rsidRPr="006173A3">
        <w:t xml:space="preserve"> для вузов – М.: Горячая линия – Телеком, </w:t>
      </w:r>
      <w:proofErr w:type="gramStart"/>
      <w:r w:rsidRPr="006173A3">
        <w:t>2004.-</w:t>
      </w:r>
      <w:proofErr w:type="gramEnd"/>
      <w:r w:rsidRPr="006173A3">
        <w:t xml:space="preserve"> 280 с.</w:t>
      </w:r>
    </w:p>
    <w:p w:rsidR="003E3BB3" w:rsidRDefault="003E3BB3" w:rsidP="003E3BB3">
      <w:pPr>
        <w:numPr>
          <w:ilvl w:val="0"/>
          <w:numId w:val="13"/>
        </w:numPr>
      </w:pPr>
      <w:r>
        <w:t xml:space="preserve">Петренко С.А.  Управление информационными рисками. Экономически оправданная безопасность / Петренко С. А.,   Симонов СВ.- М.:  Компания </w:t>
      </w:r>
      <w:proofErr w:type="spellStart"/>
      <w:r>
        <w:t>АйТи</w:t>
      </w:r>
      <w:proofErr w:type="spellEnd"/>
      <w:r>
        <w:t xml:space="preserve">; ДМК </w:t>
      </w:r>
      <w:proofErr w:type="gramStart"/>
      <w:r>
        <w:t>Пресс,  2004</w:t>
      </w:r>
      <w:proofErr w:type="gramEnd"/>
      <w:r>
        <w:t xml:space="preserve">. </w:t>
      </w:r>
      <w:r w:rsidRPr="00C8008A">
        <w:t xml:space="preserve"> </w:t>
      </w:r>
      <w:r>
        <w:t xml:space="preserve">– </w:t>
      </w:r>
      <w:r w:rsidRPr="00C8008A">
        <w:t>384 с.</w:t>
      </w:r>
    </w:p>
    <w:p w:rsidR="003E3BB3" w:rsidRDefault="003E3BB3" w:rsidP="00073756">
      <w:pPr>
        <w:ind w:firstLine="540"/>
        <w:jc w:val="both"/>
        <w:rPr>
          <w:rFonts w:ascii="Book Antiqua" w:hAnsi="Book Antiqua"/>
          <w:i/>
        </w:rPr>
      </w:pPr>
    </w:p>
    <w:p w:rsidR="00E9363A" w:rsidRDefault="00E9363A" w:rsidP="00073756">
      <w:pPr>
        <w:ind w:firstLine="540"/>
        <w:jc w:val="both"/>
        <w:rPr>
          <w:rFonts w:ascii="Book Antiqua" w:hAnsi="Book Antiqua"/>
          <w:i/>
        </w:rPr>
      </w:pPr>
    </w:p>
    <w:p w:rsidR="00E9363A" w:rsidRPr="00E9363A" w:rsidRDefault="00E9363A" w:rsidP="00073756">
      <w:pPr>
        <w:ind w:firstLine="540"/>
        <w:jc w:val="both"/>
        <w:rPr>
          <w:rFonts w:ascii="Book Antiqua" w:hAnsi="Book Antiqua"/>
        </w:rPr>
      </w:pPr>
    </w:p>
    <w:sectPr w:rsidR="00E9363A" w:rsidRPr="00E9363A" w:rsidSect="00A94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D3" w:rsidRDefault="004C28D3" w:rsidP="00671B95">
      <w:r>
        <w:separator/>
      </w:r>
    </w:p>
  </w:endnote>
  <w:endnote w:type="continuationSeparator" w:id="0">
    <w:p w:rsidR="004C28D3" w:rsidRDefault="004C28D3" w:rsidP="0067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718908"/>
      <w:docPartObj>
        <w:docPartGallery w:val="Page Numbers (Bottom of Page)"/>
        <w:docPartUnique/>
      </w:docPartObj>
    </w:sdtPr>
    <w:sdtEndPr/>
    <w:sdtContent>
      <w:p w:rsidR="00E9363A" w:rsidRDefault="00E936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E34">
          <w:rPr>
            <w:noProof/>
          </w:rPr>
          <w:t>3</w:t>
        </w:r>
        <w:r>
          <w:fldChar w:fldCharType="end"/>
        </w:r>
      </w:p>
    </w:sdtContent>
  </w:sdt>
  <w:p w:rsidR="00671B95" w:rsidRDefault="00671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D3" w:rsidRDefault="004C28D3" w:rsidP="00671B95">
      <w:r>
        <w:separator/>
      </w:r>
    </w:p>
  </w:footnote>
  <w:footnote w:type="continuationSeparator" w:id="0">
    <w:p w:rsidR="004C28D3" w:rsidRDefault="004C28D3" w:rsidP="0067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BA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AFB34FD"/>
    <w:multiLevelType w:val="hybridMultilevel"/>
    <w:tmpl w:val="FAD41B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AE33FA"/>
    <w:multiLevelType w:val="hybridMultilevel"/>
    <w:tmpl w:val="3DC4D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C87CC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626600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679457A"/>
    <w:multiLevelType w:val="hybridMultilevel"/>
    <w:tmpl w:val="522A902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7860C7"/>
    <w:multiLevelType w:val="hybridMultilevel"/>
    <w:tmpl w:val="958E07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0702D"/>
    <w:multiLevelType w:val="hybridMultilevel"/>
    <w:tmpl w:val="783C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D4978"/>
    <w:multiLevelType w:val="hybridMultilevel"/>
    <w:tmpl w:val="2D5C6AE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D6654ED"/>
    <w:multiLevelType w:val="hybridMultilevel"/>
    <w:tmpl w:val="85EAD3E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C395F7F"/>
    <w:multiLevelType w:val="hybridMultilevel"/>
    <w:tmpl w:val="B58AE4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2387D"/>
    <w:multiLevelType w:val="hybridMultilevel"/>
    <w:tmpl w:val="A6B030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DD238EA"/>
    <w:multiLevelType w:val="hybridMultilevel"/>
    <w:tmpl w:val="3DC4D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B15"/>
    <w:rsid w:val="00073756"/>
    <w:rsid w:val="00170E34"/>
    <w:rsid w:val="003202E6"/>
    <w:rsid w:val="003E3BB3"/>
    <w:rsid w:val="004854BB"/>
    <w:rsid w:val="004A6E85"/>
    <w:rsid w:val="004C28D3"/>
    <w:rsid w:val="00511E7C"/>
    <w:rsid w:val="005C2209"/>
    <w:rsid w:val="00645B15"/>
    <w:rsid w:val="00671B95"/>
    <w:rsid w:val="007C349C"/>
    <w:rsid w:val="0086110F"/>
    <w:rsid w:val="00886EE6"/>
    <w:rsid w:val="00890DDC"/>
    <w:rsid w:val="008D5FBA"/>
    <w:rsid w:val="008F04A0"/>
    <w:rsid w:val="00917643"/>
    <w:rsid w:val="009256D5"/>
    <w:rsid w:val="00A34AD9"/>
    <w:rsid w:val="00A94DF9"/>
    <w:rsid w:val="00AC589C"/>
    <w:rsid w:val="00AF2748"/>
    <w:rsid w:val="00BD7D4C"/>
    <w:rsid w:val="00C557A6"/>
    <w:rsid w:val="00D83167"/>
    <w:rsid w:val="00E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F34994-D662-4130-8C87-1449FCB7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45B15"/>
    <w:pPr>
      <w:ind w:firstLine="540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645B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5B15"/>
    <w:pPr>
      <w:ind w:left="720"/>
      <w:contextualSpacing/>
    </w:pPr>
  </w:style>
  <w:style w:type="character" w:styleId="a4">
    <w:name w:val="Strong"/>
    <w:basedOn w:val="a0"/>
    <w:uiPriority w:val="22"/>
    <w:qFormat/>
    <w:rsid w:val="004854BB"/>
    <w:rPr>
      <w:b/>
      <w:bCs/>
    </w:rPr>
  </w:style>
  <w:style w:type="paragraph" w:styleId="a5">
    <w:name w:val="Normal (Web)"/>
    <w:basedOn w:val="a"/>
    <w:uiPriority w:val="99"/>
    <w:semiHidden/>
    <w:unhideWhenUsed/>
    <w:rsid w:val="004854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54BB"/>
  </w:style>
  <w:style w:type="character" w:styleId="a6">
    <w:name w:val="Emphasis"/>
    <w:basedOn w:val="a0"/>
    <w:uiPriority w:val="20"/>
    <w:qFormat/>
    <w:rsid w:val="004854BB"/>
    <w:rPr>
      <w:i/>
      <w:iCs/>
    </w:rPr>
  </w:style>
  <w:style w:type="paragraph" w:styleId="a7">
    <w:name w:val="header"/>
    <w:basedOn w:val="a"/>
    <w:link w:val="a8"/>
    <w:uiPriority w:val="99"/>
    <w:unhideWhenUsed/>
    <w:rsid w:val="00671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B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Баранова Елена</cp:lastModifiedBy>
  <cp:revision>17</cp:revision>
  <dcterms:created xsi:type="dcterms:W3CDTF">2012-12-16T10:17:00Z</dcterms:created>
  <dcterms:modified xsi:type="dcterms:W3CDTF">2015-02-28T19:08:00Z</dcterms:modified>
</cp:coreProperties>
</file>