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>Программа «Фонд образовательных инноваций»</w:t>
      </w: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>1. Волконская Мария Андреевна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>2. Родоманченко Аида Сергеевна</w:t>
      </w: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>Департамент иностранных языков</w:t>
      </w: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Название оригинального элемента (модели) преподавания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Игровые методы погружения в мир страны изучаемого языка</w:t>
      </w: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оригинального элемента (модели) преподавания</w:t>
      </w: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>Данная разработка представляет собой цикл заданий, направленных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погружение студентов в культуру (литературу, страноведение) страны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изучаемого языка игровыми методами. В то же время все эти методы, несмотря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на “несерьезные” названия, требуют от студента, взявшегося за выполнение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задания, серьезной и глубокой работы по анализу и синтезу имеющейся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информации, выявлению ее ключевых особенностей и представлении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полученного результата в письменной или устной форме.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Методическая новизна/актуальность представляемого оригинального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элемента (модели) преподавания</w:t>
      </w: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В дидактическом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плане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все задания преследуют цель расширить и обогатить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методический инструментарий преподавателя, дать ему ряд методик,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позволяющих творчески работать с материалом, связанным с культурой той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иной страны, помочь выйти за рамки привычных заданий на понимание текста.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Предложенные задания также призваны вовлечь студента в процесс получения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знаний и позволить ему использовать изучаемый иностранный язык (в данном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случае, английский язык) не как цель, но как инструмент достижения цели.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Данные методики практически не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известны и не используются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высшей школе.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>Задания имеют достаточно гибкий формат и на основе предложенных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формулировок, образцов и шкал оценивания могут быть легко адаптированы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под нужды иных дисциплин гуманитарного цикла. В то же время все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оставляют простор для творческого самовыражения и рефлексии студента.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Содержательная новизна/актуальность представляемого оригинального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элемента (модели) преподавания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>Задания, направленные на знакомство с литературой страны изучаемого языка,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предполагают скорее письменный формат и строятся на основе глубокого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нализа текста студентом: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Pr="002437AB" w:rsidRDefault="002437AB" w:rsidP="002437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Visual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commentary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- задание на понимание и интерпретацию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поэтического текста. К каждой строке (или группе строк, если те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кст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>отяженный) студент должен подобрать иллюстрацию, отражающую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его видение текста, а также дать письменный комментарий, где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анализирует данную строку или строки и объясняет свой выбор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иллюстрации. Это задание, с одной стороны, задействует образное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мышление, но в то же время в силу самой своей формулировки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вынуждает студента внимательно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вчитываться и анализировать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каждую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строку текста.</w:t>
      </w:r>
    </w:p>
    <w:p w:rsidR="002437AB" w:rsidRPr="002437AB" w:rsidRDefault="002437AB" w:rsidP="002437A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Bio-poems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- задание, которое можно применить к героям текста любой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протяженности, а также историческим персоналиям и т.п.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Фиксированная “формула” (основана на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Gere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>, A.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R. (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r w:rsidRPr="002437AB">
        <w:rPr>
          <w:rFonts w:ascii="Times New Roman" w:hAnsi="Times New Roman" w:cs="Times New Roman"/>
          <w:color w:val="000000"/>
          <w:sz w:val="24"/>
          <w:szCs w:val="24"/>
          <w:lang w:val="en-US"/>
        </w:rPr>
        <w:t>Roots in the</w:t>
      </w:r>
      <w:r w:rsidRPr="002437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  <w:lang w:val="en-US"/>
        </w:rPr>
        <w:t>Sawdust: Writing to Learn Across the Disciplines. Urbana, Ill.: National</w:t>
      </w: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Council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  <w:lang w:val="en-US"/>
        </w:rPr>
        <w:t>Teachers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1985, </w:t>
      </w:r>
      <w:r w:rsidRPr="002437AB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. 222) задает угол зрения, под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которым студент должен взглянуть на того или иного персонажа, 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отбор характеристик этого персонажа, его интерпретация - целиком дело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студента. Как и остальные задания,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bio-poems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оставляют простор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творческого самовыражения; в зависимости от собственных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склонностей, студент может написать свой вариант ответа верлибром,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ритмизованной прозой или стихами.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3. Задания типа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creative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writing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разного типа (например,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“дописать” главу / пролог / эпилог произведения, придумать диалог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между героями, интервью с писателем и т.п.), но их стержнем во 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случаях является одно условие: для их успешного 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необходимо вдумчивое знакомство с анализируемыми произведениями,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биографией  взглядами авторов, особенностями их стиля. Задания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построение диалогов могут быть представлены и в устной форме.</w:t>
      </w:r>
      <w:bookmarkStart w:id="0" w:name="_GoBack"/>
      <w:bookmarkEnd w:id="0"/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Задания, направленные на знакомство со страной, ее историей, культурой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традициями, предполагают как использование письменного, так и устного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форматов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Glossary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- задание на понимание исторических и культурных реалий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страны. Студентам предлагается список терминов, большинство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которых не имеют четких аналогов в русском языке и / или же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интерпретация может зависеть от определенного контекста.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предполагает формулировку определения термина и примеры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использования на основе самостоятельного изучения первичных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вторичных источников и глубокой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работы со справочным материалом.</w:t>
      </w: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>Студенты сами выбирают термины, которым они хотят 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определение, и источники, с которыми они будут работать.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развивает такие важные в академической и профессиональной среде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умения как анализ и самостоятельная переработка информации, умение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перифраза, использование терминов в речи, а также написание коротких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информативных текстов.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Current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News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- данный проект направлен на развитие устной речи.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Студенты работают в группах по 5 человек, представляя, что они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являются репортерами новостного телевизионного канала. К каждому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семинару студенты готовят небольшой репортаж на определенную тему.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Во время отбора материала, формирования текста репортажа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его в классе, студенты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ориентируются на новостной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формат реальной жизни и пользуются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только информационными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материалами XXI века. Таким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они знакомятся сами и знакомят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одногруппников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с современными реалиями страны и проблемами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современной жизни. Задание формирует как навыки работы в группе: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распределения обязанностей / ролей, установки сроков выполнения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работы, взаимопомощи и взаимовыручки - так и умения публичной речи: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четкий временной лимит, контакт с аудиторией, умение донести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информацию.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3. Карточная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игра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представленная в данной заявке позволяет глубоко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проработать материал с большой группой студентов.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Правила игры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очень просты: есть карточки с тремя типами вопросов (а) вопросы,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касающиеся определенной/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темы/тем; б) простые вопросы на смекалку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из разных областей; в) вопросы, позволяющие расслабиться и поднять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настроение себе и другим.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Задача студента, чья очередь ходить: 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максимально полный ответ на вопрос, содержащийся в карточке. Задача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остальных студентов: внимательно слушать ответ на вопрос и оценить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его. Если дан правильный ответ, то студент оставляет карточку себе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получает от 1-го до 2-х баллов в зависимости от полноты ответа. Если 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ответ неверный, то другой студент может попытаться на него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ответить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получить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балл. Прелесть игры заключается в том, что одновременно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можно пройти/повторить/отработать как одну, так и несколько тем.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Студенты заинтересованы в активной работе, так как формат карточной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игры вовлекает своей простотой и азартом.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они оценивают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друг друга и, как результат, анализируют вопрос/проблему на карточке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разных сторон, повышая уровень собственных знаний. Устный формат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задания также позволяет использовать английский язык как инструмент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достижения цели и, как резу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льтат, повышается уверенность в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использовании языка и общий уровень владения языком.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Новизна/актуальность системы оценивания представляемого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оригинального элемента (модели) преподавания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>Все задания оцениваются по четким, прозрачным критериям, 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высылаются студентам вместе с требованиями к выполнению заданий.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Предложенные шкалы адаптированы под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систему оценивания, используемую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НИУ ВШЭ и могут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быть использованы без изменений на любых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программах НИУ ВШЭ.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проект может быть распространен на другие образовательные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программы?</w:t>
      </w:r>
    </w:p>
    <w:p w:rsid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37AB" w:rsidRPr="002437AB" w:rsidRDefault="002437AB" w:rsidP="0024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AB">
        <w:rPr>
          <w:rFonts w:ascii="Times New Roman" w:hAnsi="Times New Roman" w:cs="Times New Roman"/>
          <w:color w:val="000000"/>
          <w:sz w:val="24"/>
          <w:szCs w:val="24"/>
        </w:rPr>
        <w:t>Предложенные игровые методы объединены в рамках одного курса, однако они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могут быть с легкостью использованы как вместе, так и индивидуально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рамках других гуманитарных курсов. </w:t>
      </w:r>
      <w:proofErr w:type="gram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Так, например, задания, направленные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развитие письменной иноязычной речи, могут быть немного видоизменены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использованы в рамках курсов литературы (русской, американской,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зарубежной, мировой и т.д.) на программах гуманитарного цикла.</w:t>
      </w:r>
      <w:proofErr w:type="gram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glossary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и задания на развитие устных умений иноязычной речи (карточная игра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current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37AB">
        <w:rPr>
          <w:rFonts w:ascii="Times New Roman" w:hAnsi="Times New Roman" w:cs="Times New Roman"/>
          <w:color w:val="000000"/>
          <w:sz w:val="24"/>
          <w:szCs w:val="24"/>
        </w:rPr>
        <w:t>news</w:t>
      </w:r>
      <w:proofErr w:type="spellEnd"/>
      <w:r w:rsidRPr="002437AB">
        <w:rPr>
          <w:rFonts w:ascii="Times New Roman" w:hAnsi="Times New Roman" w:cs="Times New Roman"/>
          <w:color w:val="000000"/>
          <w:sz w:val="24"/>
          <w:szCs w:val="24"/>
        </w:rPr>
        <w:t>) могут быть адаптированы под любые курсы и дисциплины,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37AB">
        <w:rPr>
          <w:rFonts w:ascii="Times New Roman" w:hAnsi="Times New Roman" w:cs="Times New Roman"/>
          <w:color w:val="000000"/>
          <w:sz w:val="24"/>
          <w:szCs w:val="24"/>
        </w:rPr>
        <w:t>читающиеся в НИУ ВШЭ.</w:t>
      </w:r>
    </w:p>
    <w:sectPr w:rsidR="002437AB" w:rsidRPr="0024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1E46"/>
    <w:multiLevelType w:val="hybridMultilevel"/>
    <w:tmpl w:val="C792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AB"/>
    <w:rsid w:val="002437AB"/>
    <w:rsid w:val="00B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Oxana Chernenko</cp:lastModifiedBy>
  <cp:revision>1</cp:revision>
  <dcterms:created xsi:type="dcterms:W3CDTF">2017-12-28T12:46:00Z</dcterms:created>
  <dcterms:modified xsi:type="dcterms:W3CDTF">2017-12-28T12:52:00Z</dcterms:modified>
</cp:coreProperties>
</file>