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85" w:rsidRPr="001E6D79" w:rsidRDefault="006B1285" w:rsidP="006B1285">
      <w:pPr>
        <w:pStyle w:val="4"/>
        <w:spacing w:before="0" w:after="0"/>
        <w:jc w:val="center"/>
        <w:rPr>
          <w:sz w:val="26"/>
          <w:szCs w:val="26"/>
        </w:rPr>
      </w:pPr>
      <w:r w:rsidRPr="001E6D79">
        <w:rPr>
          <w:sz w:val="26"/>
          <w:szCs w:val="26"/>
        </w:rPr>
        <w:t>Программа повышения квалификации</w:t>
      </w:r>
      <w:r w:rsidRPr="001E6D79">
        <w:rPr>
          <w:sz w:val="26"/>
          <w:szCs w:val="26"/>
        </w:rPr>
        <w:br/>
      </w:r>
      <w:r w:rsidRPr="001E6D79">
        <w:rPr>
          <w:b w:val="0"/>
          <w:bCs w:val="0"/>
          <w:sz w:val="26"/>
          <w:szCs w:val="26"/>
        </w:rPr>
        <w:t>(</w:t>
      </w:r>
      <w:r w:rsidRPr="001E6D79">
        <w:rPr>
          <w:b w:val="0"/>
          <w:bCs w:val="0"/>
          <w:i/>
          <w:sz w:val="26"/>
          <w:szCs w:val="26"/>
        </w:rPr>
        <w:t>научно-педагогических</w:t>
      </w:r>
      <w:r w:rsidRPr="001E6D79">
        <w:rPr>
          <w:b w:val="0"/>
          <w:bCs w:val="0"/>
          <w:sz w:val="26"/>
          <w:szCs w:val="26"/>
        </w:rPr>
        <w:t>)</w:t>
      </w:r>
      <w:r w:rsidRPr="001E6D79">
        <w:rPr>
          <w:sz w:val="26"/>
          <w:szCs w:val="26"/>
        </w:rPr>
        <w:t xml:space="preserve"> работников НИУ ВШЭ (Москва и филиалы)</w:t>
      </w:r>
    </w:p>
    <w:p w:rsidR="006B1285" w:rsidRPr="001E6D79" w:rsidRDefault="006B1285" w:rsidP="006B1285">
      <w:pPr>
        <w:pStyle w:val="4"/>
        <w:spacing w:before="0" w:after="0"/>
        <w:jc w:val="center"/>
        <w:rPr>
          <w:b w:val="0"/>
          <w:sz w:val="26"/>
          <w:szCs w:val="26"/>
        </w:rPr>
      </w:pPr>
      <w:r w:rsidRPr="001E6D79">
        <w:rPr>
          <w:sz w:val="26"/>
          <w:szCs w:val="26"/>
        </w:rPr>
        <w:br/>
      </w:r>
      <w:r w:rsidRPr="001E6D79">
        <w:rPr>
          <w:b w:val="0"/>
          <w:sz w:val="26"/>
          <w:szCs w:val="26"/>
        </w:rPr>
        <w:t>«Преподаем в Вышке/ Teach for HSE: 7 ключевых принципов преподавательского мастерства»</w:t>
      </w:r>
    </w:p>
    <w:p w:rsidR="006B1285" w:rsidRPr="001E6D79" w:rsidRDefault="006B1285" w:rsidP="006B1285"/>
    <w:p w:rsidR="004E2ACF" w:rsidRPr="001E6D79" w:rsidRDefault="006B1285" w:rsidP="004F6D9E">
      <w:pPr>
        <w:spacing w:before="120"/>
        <w:ind w:firstLine="709"/>
        <w:jc w:val="both"/>
        <w:rPr>
          <w:iCs/>
        </w:rPr>
      </w:pPr>
      <w:r w:rsidRPr="001E6D79">
        <w:rPr>
          <w:b/>
        </w:rPr>
        <w:t>Цель программы:</w:t>
      </w:r>
      <w:r w:rsidRPr="001E6D79">
        <w:t xml:space="preserve"> </w:t>
      </w:r>
      <w:r w:rsidRPr="001E6D79">
        <w:rPr>
          <w:iCs/>
        </w:rPr>
        <w:t>повышение профессионального уровня в рамках имеющейся квалификации в сфере педагогического мастерства; освоение инструментов профессионального развития для проектирования учебных курсов и эффективного преподавания, представляющих наиболее распространенную альтернативу лекционно-семинарской системе с получением/совершенствованием новых компетенций, необходимых для профессиональной деятельности: знание специфики образовательного процесса в Высшей школе экономики, включая принципы организации образовательной среды и формальные требования к учебным курсам.</w:t>
      </w:r>
    </w:p>
    <w:p w:rsidR="006B1285" w:rsidRPr="001E6D79" w:rsidRDefault="006B1285" w:rsidP="006B1285">
      <w:pPr>
        <w:spacing w:before="120"/>
        <w:ind w:firstLine="709"/>
        <w:jc w:val="both"/>
        <w:rPr>
          <w:b/>
        </w:rPr>
      </w:pPr>
      <w:r w:rsidRPr="001E6D79">
        <w:rPr>
          <w:b/>
        </w:rPr>
        <w:t>Категория слушателей</w:t>
      </w:r>
      <w:r w:rsidRPr="001E6D79">
        <w:t xml:space="preserve">: </w:t>
      </w:r>
      <w:r w:rsidRPr="001E6D79">
        <w:rPr>
          <w:i/>
        </w:rPr>
        <w:t>профессорско-преподавательский состав НИУ ВШЭ, в том числе: начинающие преподаватели; научно-педагогические  работники, имеющие высшее образование.</w:t>
      </w:r>
    </w:p>
    <w:p w:rsidR="006B1285" w:rsidRPr="001E6D79" w:rsidRDefault="00955F5E" w:rsidP="006B1285">
      <w:pPr>
        <w:spacing w:before="120"/>
        <w:ind w:firstLine="709"/>
        <w:jc w:val="both"/>
        <w:rPr>
          <w:i/>
          <w:iCs/>
        </w:rPr>
      </w:pPr>
      <w:r w:rsidRPr="001E6D79">
        <w:rPr>
          <w:b/>
        </w:rPr>
        <w:t>Т</w:t>
      </w:r>
      <w:r w:rsidR="007764DC" w:rsidRPr="001E6D79">
        <w:rPr>
          <w:b/>
        </w:rPr>
        <w:t>рудоемкость</w:t>
      </w:r>
      <w:r w:rsidRPr="001E6D79">
        <w:rPr>
          <w:b/>
        </w:rPr>
        <w:t>:</w:t>
      </w:r>
      <w:r w:rsidR="006B1285" w:rsidRPr="001E6D79">
        <w:t xml:space="preserve"> </w:t>
      </w:r>
      <w:r w:rsidR="00EE5785" w:rsidRPr="001E6D79">
        <w:rPr>
          <w:i/>
          <w:iCs/>
        </w:rPr>
        <w:t>56</w:t>
      </w:r>
      <w:r w:rsidR="006B1285" w:rsidRPr="001E6D79">
        <w:rPr>
          <w:i/>
          <w:iCs/>
        </w:rPr>
        <w:t xml:space="preserve"> час</w:t>
      </w:r>
      <w:r w:rsidR="00EE5785" w:rsidRPr="001E6D79">
        <w:rPr>
          <w:i/>
          <w:iCs/>
        </w:rPr>
        <w:t>ов</w:t>
      </w:r>
      <w:r w:rsidR="006B1285" w:rsidRPr="001E6D79">
        <w:rPr>
          <w:i/>
          <w:iCs/>
        </w:rPr>
        <w:t xml:space="preserve">, в том числе </w:t>
      </w:r>
      <w:r w:rsidR="00EE5785" w:rsidRPr="001E6D79">
        <w:rPr>
          <w:i/>
          <w:iCs/>
        </w:rPr>
        <w:t>32</w:t>
      </w:r>
      <w:r w:rsidR="006B1285" w:rsidRPr="001E6D79">
        <w:rPr>
          <w:i/>
          <w:iCs/>
        </w:rPr>
        <w:t xml:space="preserve"> аудиторных </w:t>
      </w:r>
      <w:r w:rsidR="00EE5785" w:rsidRPr="001E6D79">
        <w:rPr>
          <w:i/>
          <w:iCs/>
        </w:rPr>
        <w:t>часа</w:t>
      </w:r>
      <w:r w:rsidR="004E2ACF" w:rsidRPr="001E6D79">
        <w:rPr>
          <w:i/>
          <w:iCs/>
        </w:rPr>
        <w:t xml:space="preserve"> </w:t>
      </w:r>
      <w:r w:rsidR="006B1285" w:rsidRPr="001E6D79">
        <w:rPr>
          <w:i/>
          <w:iCs/>
        </w:rPr>
        <w:t xml:space="preserve"> (</w:t>
      </w:r>
      <w:r w:rsidRPr="001E6D79">
        <w:rPr>
          <w:i/>
          <w:iCs/>
        </w:rPr>
        <w:t xml:space="preserve">в период с </w:t>
      </w:r>
      <w:r w:rsidR="003D4C94" w:rsidRPr="001E6D79">
        <w:rPr>
          <w:i/>
          <w:iCs/>
        </w:rPr>
        <w:t>20</w:t>
      </w:r>
      <w:r w:rsidR="006B1285" w:rsidRPr="001E6D79">
        <w:rPr>
          <w:i/>
          <w:iCs/>
        </w:rPr>
        <w:t xml:space="preserve"> </w:t>
      </w:r>
      <w:r w:rsidR="004E2ACF" w:rsidRPr="001E6D79">
        <w:rPr>
          <w:i/>
          <w:iCs/>
        </w:rPr>
        <w:t>октября 2020 года</w:t>
      </w:r>
      <w:r w:rsidR="003D4C94" w:rsidRPr="001E6D79">
        <w:rPr>
          <w:i/>
          <w:iCs/>
        </w:rPr>
        <w:t xml:space="preserve"> </w:t>
      </w:r>
      <w:r w:rsidRPr="001E6D79">
        <w:rPr>
          <w:i/>
          <w:iCs/>
        </w:rPr>
        <w:t xml:space="preserve">по </w:t>
      </w:r>
      <w:r w:rsidR="003D4C94" w:rsidRPr="001E6D79">
        <w:rPr>
          <w:i/>
          <w:iCs/>
        </w:rPr>
        <w:t>31</w:t>
      </w:r>
      <w:r w:rsidR="004E2ACF" w:rsidRPr="001E6D79">
        <w:rPr>
          <w:i/>
          <w:iCs/>
        </w:rPr>
        <w:t xml:space="preserve"> января </w:t>
      </w:r>
      <w:r w:rsidR="006B1285" w:rsidRPr="001E6D79">
        <w:rPr>
          <w:i/>
          <w:iCs/>
        </w:rPr>
        <w:t>20</w:t>
      </w:r>
      <w:r w:rsidR="004E2ACF" w:rsidRPr="001E6D79">
        <w:rPr>
          <w:i/>
          <w:iCs/>
        </w:rPr>
        <w:t>21</w:t>
      </w:r>
      <w:r w:rsidR="006B1285" w:rsidRPr="001E6D79">
        <w:rPr>
          <w:i/>
          <w:iCs/>
        </w:rPr>
        <w:t xml:space="preserve"> года).</w:t>
      </w:r>
    </w:p>
    <w:p w:rsidR="006B1285" w:rsidRPr="001E6D79" w:rsidRDefault="006B1285" w:rsidP="006B1285">
      <w:pPr>
        <w:spacing w:before="120"/>
        <w:ind w:firstLine="709"/>
        <w:jc w:val="both"/>
        <w:rPr>
          <w:i/>
        </w:rPr>
      </w:pPr>
      <w:r w:rsidRPr="001E6D79">
        <w:rPr>
          <w:b/>
        </w:rPr>
        <w:t>Режим занятий</w:t>
      </w:r>
      <w:r w:rsidRPr="001E6D79">
        <w:t xml:space="preserve">: </w:t>
      </w:r>
      <w:r w:rsidR="008F677D" w:rsidRPr="001E6D79">
        <w:rPr>
          <w:i/>
        </w:rPr>
        <w:t>1-2</w:t>
      </w:r>
      <w:r w:rsidRPr="001E6D79">
        <w:rPr>
          <w:i/>
        </w:rPr>
        <w:t xml:space="preserve"> раз</w:t>
      </w:r>
      <w:r w:rsidR="008F677D" w:rsidRPr="001E6D79">
        <w:rPr>
          <w:i/>
        </w:rPr>
        <w:t>а</w:t>
      </w:r>
      <w:r w:rsidRPr="001E6D79">
        <w:rPr>
          <w:i/>
        </w:rPr>
        <w:t xml:space="preserve"> в неделю, средняя продолжительно</w:t>
      </w:r>
      <w:r w:rsidR="004F6D9E" w:rsidRPr="001E6D79">
        <w:rPr>
          <w:i/>
        </w:rPr>
        <w:t>сть</w:t>
      </w:r>
      <w:r w:rsidRPr="001E6D79">
        <w:rPr>
          <w:i/>
        </w:rPr>
        <w:t xml:space="preserve"> занятия: </w:t>
      </w:r>
      <w:r w:rsidR="004E2ACF" w:rsidRPr="001E6D79">
        <w:rPr>
          <w:i/>
        </w:rPr>
        <w:t>2</w:t>
      </w:r>
      <w:r w:rsidRPr="001E6D79">
        <w:rPr>
          <w:i/>
        </w:rPr>
        <w:t xml:space="preserve"> аудиторных час</w:t>
      </w:r>
      <w:r w:rsidR="004E2ACF" w:rsidRPr="001E6D79">
        <w:rPr>
          <w:i/>
        </w:rPr>
        <w:t>а</w:t>
      </w:r>
      <w:r w:rsidRPr="001E6D79">
        <w:rPr>
          <w:i/>
        </w:rPr>
        <w:t>.</w:t>
      </w:r>
    </w:p>
    <w:p w:rsidR="003C3D9A" w:rsidRPr="001E6D79" w:rsidRDefault="006B1285" w:rsidP="00C06647">
      <w:pPr>
        <w:spacing w:before="120"/>
        <w:ind w:firstLine="709"/>
        <w:jc w:val="both"/>
        <w:rPr>
          <w:i/>
        </w:rPr>
      </w:pPr>
      <w:r w:rsidRPr="001E6D79">
        <w:rPr>
          <w:b/>
          <w:iCs/>
        </w:rPr>
        <w:t>Форма обучения:</w:t>
      </w:r>
      <w:r w:rsidRPr="001E6D79">
        <w:rPr>
          <w:iCs/>
        </w:rPr>
        <w:t xml:space="preserve"> </w:t>
      </w:r>
      <w:r w:rsidRPr="001E6D79">
        <w:rPr>
          <w:i/>
        </w:rPr>
        <w:t>очно-заочная с использованием дистанционных образовательных технологий (ДОТ).</w:t>
      </w:r>
    </w:p>
    <w:p w:rsidR="00C06647" w:rsidRPr="001E6D79" w:rsidRDefault="00C06647" w:rsidP="00C06647">
      <w:pPr>
        <w:spacing w:before="120"/>
        <w:ind w:firstLine="709"/>
        <w:jc w:val="both"/>
        <w:rPr>
          <w:i/>
        </w:rPr>
      </w:pPr>
    </w:p>
    <w:p w:rsidR="006B1285" w:rsidRPr="001E6D79" w:rsidRDefault="006B1285" w:rsidP="006B1285">
      <w:pPr>
        <w:spacing w:before="240" w:after="120"/>
        <w:jc w:val="center"/>
        <w:rPr>
          <w:caps/>
        </w:rPr>
      </w:pPr>
      <w:bookmarkStart w:id="0" w:name="_GoBack"/>
      <w:bookmarkEnd w:id="0"/>
      <w:r w:rsidRPr="001E6D79">
        <w:rPr>
          <w:caps/>
        </w:rPr>
        <w:t>Пояснительная записка</w:t>
      </w:r>
    </w:p>
    <w:p w:rsidR="006B1285" w:rsidRPr="001E6D79" w:rsidRDefault="006B1285" w:rsidP="006B1285">
      <w:pPr>
        <w:pStyle w:val="a7"/>
        <w:tabs>
          <w:tab w:val="left" w:pos="708"/>
        </w:tabs>
        <w:ind w:firstLine="709"/>
        <w:jc w:val="both"/>
      </w:pPr>
      <w:r w:rsidRPr="001E6D79">
        <w:t>Программа повышения квалификации для преподавателей и научных сотрудников НИУ ВШЭ, направленная на освоение инструментов профессионального развития для проектирования учебных курсов и эффективного преподавания, поможет понять специфику образовательного процесса в Высшей школе экономики, включая принципы организации образовательной среды и формальн</w:t>
      </w:r>
      <w:r w:rsidR="00E51EE7">
        <w:t>ые требования к учебным курсам, а также р</w:t>
      </w:r>
      <w:r w:rsidRPr="001E6D79">
        <w:t>азвить н</w:t>
      </w:r>
      <w:r w:rsidR="00E51EE7">
        <w:t xml:space="preserve">авыки современного преподавания: </w:t>
      </w:r>
      <w:r w:rsidRPr="001E6D79">
        <w:t>как преподносить обучающие материалы разными способами</w:t>
      </w:r>
      <w:r w:rsidR="00E51EE7">
        <w:t>,</w:t>
      </w:r>
      <w:r w:rsidRPr="001E6D79">
        <w:t xml:space="preserve"> включать элементы онлайн и смешанного обучения в курсе</w:t>
      </w:r>
      <w:r w:rsidR="00E51EE7">
        <w:t>,</w:t>
      </w:r>
      <w:r w:rsidRPr="001E6D79">
        <w:t xml:space="preserve"> выстраивать командную работу и работу в группе</w:t>
      </w:r>
      <w:r w:rsidR="00E51EE7">
        <w:t>,</w:t>
      </w:r>
      <w:r w:rsidRPr="001E6D79">
        <w:t xml:space="preserve"> выстраивать корректную систему оценивания и обратной связи</w:t>
      </w:r>
      <w:r w:rsidR="00E51EE7">
        <w:t>,</w:t>
      </w:r>
      <w:r w:rsidR="003C3D9A" w:rsidRPr="001E6D79">
        <w:t xml:space="preserve"> эффективно использовать ресурсы </w:t>
      </w:r>
      <w:proofErr w:type="spellStart"/>
      <w:r w:rsidR="003C3D9A" w:rsidRPr="001E6D79">
        <w:t>мультикультурной</w:t>
      </w:r>
      <w:proofErr w:type="spellEnd"/>
      <w:r w:rsidR="003C3D9A" w:rsidRPr="001E6D79">
        <w:t xml:space="preserve"> </w:t>
      </w:r>
      <w:proofErr w:type="gramStart"/>
      <w:r w:rsidR="003C3D9A" w:rsidRPr="001E6D79">
        <w:t>среды</w:t>
      </w:r>
      <w:proofErr w:type="gramEnd"/>
      <w:r w:rsidR="003D680C" w:rsidRPr="001E6D79">
        <w:t xml:space="preserve"> в том числе для формирования креативных компетенций обучающихся</w:t>
      </w:r>
      <w:r w:rsidR="003C3D9A" w:rsidRPr="001E6D79">
        <w:t>.</w:t>
      </w:r>
      <w:r w:rsidRPr="001E6D79">
        <w:t xml:space="preserve"> </w:t>
      </w:r>
      <w:r w:rsidR="00E51EE7">
        <w:t>Программа позволит р</w:t>
      </w:r>
      <w:r w:rsidRPr="001E6D79">
        <w:t>асширить набор инструментов, к которым преподаватели могут обращаться для развития навыков студентов.</w:t>
      </w:r>
    </w:p>
    <w:p w:rsidR="00C06647" w:rsidRPr="001E6D79" w:rsidRDefault="006B1285" w:rsidP="003D680C">
      <w:pPr>
        <w:pStyle w:val="a7"/>
        <w:tabs>
          <w:tab w:val="left" w:pos="708"/>
        </w:tabs>
        <w:ind w:firstLine="709"/>
        <w:jc w:val="both"/>
      </w:pPr>
      <w:r w:rsidRPr="001E6D79">
        <w:t>Ключевой особенностью курса станет возможность применить полученные знания на практике</w:t>
      </w:r>
      <w:r w:rsidR="00271A50" w:rsidRPr="001E6D79">
        <w:t xml:space="preserve"> посредством подготовки </w:t>
      </w:r>
      <w:r w:rsidR="00167134" w:rsidRPr="001E6D79">
        <w:t>по окончанию обучения</w:t>
      </w:r>
      <w:r w:rsidR="001553BD" w:rsidRPr="001E6D79">
        <w:t xml:space="preserve"> письменного</w:t>
      </w:r>
      <w:r w:rsidR="00167134" w:rsidRPr="001E6D79">
        <w:t xml:space="preserve"> </w:t>
      </w:r>
      <w:r w:rsidR="00E0765A" w:rsidRPr="001E6D79">
        <w:t>эссе</w:t>
      </w:r>
      <w:r w:rsidR="00167134" w:rsidRPr="001E6D79">
        <w:t xml:space="preserve"> </w:t>
      </w:r>
      <w:r w:rsidR="001E6D79" w:rsidRPr="001E6D79">
        <w:t>(</w:t>
      </w:r>
      <w:r w:rsidR="001553BD" w:rsidRPr="001E6D79">
        <w:t>«</w:t>
      </w:r>
      <w:proofErr w:type="spellStart"/>
      <w:r w:rsidR="001553BD" w:rsidRPr="001E6D79">
        <w:t>end-of-year</w:t>
      </w:r>
      <w:proofErr w:type="spellEnd"/>
      <w:r w:rsidR="001553BD" w:rsidRPr="001E6D79">
        <w:t xml:space="preserve"> </w:t>
      </w:r>
      <w:proofErr w:type="spellStart"/>
      <w:r w:rsidR="001553BD" w:rsidRPr="001E6D79">
        <w:t>statement</w:t>
      </w:r>
      <w:proofErr w:type="spellEnd"/>
      <w:r w:rsidR="001553BD" w:rsidRPr="001E6D79">
        <w:t>»</w:t>
      </w:r>
      <w:r w:rsidR="001E6D79">
        <w:t xml:space="preserve">, </w:t>
      </w:r>
      <w:r w:rsidR="00167134" w:rsidRPr="001E6D79">
        <w:rPr>
          <w:lang w:val="en-US"/>
        </w:rPr>
        <w:t>EYS</w:t>
      </w:r>
      <w:r w:rsidR="00167134" w:rsidRPr="001E6D79">
        <w:t>)</w:t>
      </w:r>
      <w:r w:rsidR="00271A50" w:rsidRPr="001E6D79">
        <w:t xml:space="preserve"> с </w:t>
      </w:r>
      <w:r w:rsidR="001553BD" w:rsidRPr="001E6D79">
        <w:t>рефлекси</w:t>
      </w:r>
      <w:r w:rsidR="00271A50" w:rsidRPr="001E6D79">
        <w:t>ей</w:t>
      </w:r>
      <w:r w:rsidR="00167134" w:rsidRPr="001E6D79">
        <w:t xml:space="preserve"> над </w:t>
      </w:r>
      <w:r w:rsidR="003C3D9A" w:rsidRPr="001E6D79">
        <w:t xml:space="preserve">теоретическим </w:t>
      </w:r>
      <w:r w:rsidR="00167134" w:rsidRPr="001E6D79">
        <w:t>материал</w:t>
      </w:r>
      <w:r w:rsidR="003C3D9A" w:rsidRPr="001E6D79">
        <w:t>ом,</w:t>
      </w:r>
      <w:r w:rsidR="00271A50" w:rsidRPr="001E6D79">
        <w:t xml:space="preserve"> освоенным в течение курса,</w:t>
      </w:r>
      <w:r w:rsidR="003C3D9A" w:rsidRPr="001E6D79">
        <w:t xml:space="preserve"> а также</w:t>
      </w:r>
      <w:r w:rsidR="00271A50" w:rsidRPr="001E6D79">
        <w:t xml:space="preserve"> содержащего</w:t>
      </w:r>
      <w:r w:rsidR="003C3D9A" w:rsidRPr="001E6D79">
        <w:t xml:space="preserve"> </w:t>
      </w:r>
      <w:r w:rsidR="00271A50" w:rsidRPr="001E6D79">
        <w:t xml:space="preserve">конкретные и </w:t>
      </w:r>
      <w:r w:rsidR="00C06647" w:rsidRPr="001E6D79">
        <w:t>обоснованные</w:t>
      </w:r>
      <w:r w:rsidR="00167134" w:rsidRPr="001E6D79">
        <w:t xml:space="preserve"> предложения по</w:t>
      </w:r>
      <w:r w:rsidR="001553BD" w:rsidRPr="001E6D79">
        <w:t xml:space="preserve"> изменени</w:t>
      </w:r>
      <w:r w:rsidR="00167134" w:rsidRPr="001E6D79">
        <w:t xml:space="preserve">ю или </w:t>
      </w:r>
      <w:r w:rsidR="001553BD" w:rsidRPr="001E6D79">
        <w:t>улучшени</w:t>
      </w:r>
      <w:r w:rsidR="00167134" w:rsidRPr="001E6D79">
        <w:t>ю</w:t>
      </w:r>
      <w:r w:rsidR="001553BD" w:rsidRPr="001E6D79">
        <w:t xml:space="preserve"> </w:t>
      </w:r>
      <w:r w:rsidR="00271A50" w:rsidRPr="001E6D79">
        <w:t>преподаваемого</w:t>
      </w:r>
      <w:r w:rsidR="001553BD" w:rsidRPr="001E6D79">
        <w:t xml:space="preserve"> курс</w:t>
      </w:r>
      <w:r w:rsidR="00167134" w:rsidRPr="001E6D79">
        <w:t>а</w:t>
      </w:r>
      <w:r w:rsidR="001553BD" w:rsidRPr="001E6D79">
        <w:t>.</w:t>
      </w:r>
      <w:r w:rsidR="00167134" w:rsidRPr="001E6D79">
        <w:t xml:space="preserve"> Одним из </w:t>
      </w:r>
      <w:r w:rsidR="00E0765A" w:rsidRPr="001E6D79">
        <w:t>основных</w:t>
      </w:r>
      <w:r w:rsidR="00167134" w:rsidRPr="001E6D79">
        <w:t xml:space="preserve"> критериев успешного прохождения курса повышения квалификации является обязательное участие </w:t>
      </w:r>
      <w:r w:rsidR="003C3D9A" w:rsidRPr="001E6D79">
        <w:t>преподавателя</w:t>
      </w:r>
      <w:r w:rsidR="00167134" w:rsidRPr="001E6D79">
        <w:t xml:space="preserve"> в </w:t>
      </w:r>
      <w:r w:rsidR="00167134" w:rsidRPr="001E6D79">
        <w:rPr>
          <w:lang w:val="en-US"/>
        </w:rPr>
        <w:t>peer</w:t>
      </w:r>
      <w:r w:rsidR="00167134" w:rsidRPr="001E6D79">
        <w:t>-</w:t>
      </w:r>
      <w:r w:rsidR="00167134" w:rsidRPr="001E6D79">
        <w:rPr>
          <w:lang w:val="en-US"/>
        </w:rPr>
        <w:t>review</w:t>
      </w:r>
      <w:r w:rsidR="00E0765A" w:rsidRPr="001E6D79">
        <w:t xml:space="preserve"> (по оценке преподавания своего коллеги).</w:t>
      </w:r>
      <w:r w:rsidR="00C06647" w:rsidRPr="001E6D79">
        <w:t xml:space="preserve"> </w:t>
      </w:r>
      <w:r w:rsidR="00E0765A" w:rsidRPr="001E6D79">
        <w:t>З</w:t>
      </w:r>
      <w:r w:rsidR="001553BD" w:rsidRPr="001E6D79">
        <w:t>ачисление на курс предваряет «входное» анкетирование</w:t>
      </w:r>
      <w:r w:rsidR="003C3D9A" w:rsidRPr="001E6D79">
        <w:t xml:space="preserve"> </w:t>
      </w:r>
      <w:r w:rsidR="001E6D79">
        <w:t>(</w:t>
      </w:r>
      <w:r w:rsidR="001553BD" w:rsidRPr="001E6D79">
        <w:t>«</w:t>
      </w:r>
      <w:r w:rsidR="001553BD" w:rsidRPr="001E6D79">
        <w:rPr>
          <w:lang w:val="en-US"/>
        </w:rPr>
        <w:t>open</w:t>
      </w:r>
      <w:r w:rsidR="001553BD" w:rsidRPr="001E6D79">
        <w:t>-</w:t>
      </w:r>
      <w:r w:rsidR="001553BD" w:rsidRPr="001E6D79">
        <w:rPr>
          <w:lang w:val="en-US"/>
        </w:rPr>
        <w:t>year</w:t>
      </w:r>
      <w:r w:rsidR="003C3D9A" w:rsidRPr="001E6D79">
        <w:t>-</w:t>
      </w:r>
      <w:r w:rsidR="001553BD" w:rsidRPr="001E6D79">
        <w:rPr>
          <w:lang w:val="en-US"/>
        </w:rPr>
        <w:t>statement</w:t>
      </w:r>
      <w:r w:rsidR="001553BD" w:rsidRPr="001E6D79">
        <w:t>»</w:t>
      </w:r>
      <w:r w:rsidR="001E6D79">
        <w:t xml:space="preserve">, </w:t>
      </w:r>
      <w:r w:rsidR="003C3D9A" w:rsidRPr="001E6D79">
        <w:rPr>
          <w:lang w:val="en-US"/>
        </w:rPr>
        <w:t>OYS</w:t>
      </w:r>
      <w:r w:rsidR="001553BD" w:rsidRPr="001E6D79">
        <w:t>), в котором преподавателю необходимо ответить на ряд</w:t>
      </w:r>
      <w:r w:rsidR="00E0765A" w:rsidRPr="001E6D79">
        <w:t xml:space="preserve"> содержательных</w:t>
      </w:r>
      <w:r w:rsidR="001553BD" w:rsidRPr="001E6D79">
        <w:t xml:space="preserve"> вопросов о </w:t>
      </w:r>
      <w:r w:rsidR="003C3D9A" w:rsidRPr="001E6D79">
        <w:t>с</w:t>
      </w:r>
      <w:r w:rsidR="00E0765A" w:rsidRPr="001E6D79">
        <w:t>обственном</w:t>
      </w:r>
      <w:r w:rsidR="003C3D9A" w:rsidRPr="001E6D79">
        <w:t xml:space="preserve"> </w:t>
      </w:r>
      <w:r w:rsidR="001553BD" w:rsidRPr="001E6D79">
        <w:t>преподавании.</w:t>
      </w:r>
    </w:p>
    <w:p w:rsidR="004E2ACF" w:rsidRPr="001E6D79" w:rsidRDefault="006B1285" w:rsidP="003D680C">
      <w:pPr>
        <w:spacing w:before="240" w:after="120"/>
        <w:jc w:val="center"/>
        <w:rPr>
          <w:caps/>
        </w:rPr>
      </w:pPr>
      <w:r w:rsidRPr="001E6D79">
        <w:rPr>
          <w:caps/>
        </w:rPr>
        <w:lastRenderedPageBreak/>
        <w:t>СОДЕРЖАНИЕ ПРОГРАММЫ</w:t>
      </w:r>
    </w:p>
    <w:tbl>
      <w:tblPr>
        <w:tblStyle w:val="afb"/>
        <w:tblW w:w="10065" w:type="dxa"/>
        <w:tblInd w:w="-714" w:type="dxa"/>
        <w:tblLook w:val="04A0" w:firstRow="1" w:lastRow="0" w:firstColumn="1" w:lastColumn="0" w:noHBand="0" w:noVBand="1"/>
      </w:tblPr>
      <w:tblGrid>
        <w:gridCol w:w="425"/>
        <w:gridCol w:w="2948"/>
        <w:gridCol w:w="1842"/>
        <w:gridCol w:w="4850"/>
      </w:tblGrid>
      <w:tr w:rsidR="00887C4C" w:rsidRPr="001E6D79" w:rsidTr="00A4675B">
        <w:tc>
          <w:tcPr>
            <w:tcW w:w="425" w:type="dxa"/>
          </w:tcPr>
          <w:p w:rsidR="00887C4C" w:rsidRPr="001E6D79" w:rsidRDefault="00887C4C" w:rsidP="008F677D"/>
        </w:tc>
        <w:tc>
          <w:tcPr>
            <w:tcW w:w="2948" w:type="dxa"/>
          </w:tcPr>
          <w:p w:rsidR="00887C4C" w:rsidRPr="001E6D79" w:rsidRDefault="00887C4C" w:rsidP="008F677D">
            <w:r w:rsidRPr="001E6D79">
              <w:t>Название темы</w:t>
            </w:r>
          </w:p>
          <w:p w:rsidR="00887C4C" w:rsidRPr="001E6D79" w:rsidRDefault="00887C4C" w:rsidP="008F677D"/>
        </w:tc>
        <w:tc>
          <w:tcPr>
            <w:tcW w:w="1842" w:type="dxa"/>
          </w:tcPr>
          <w:p w:rsidR="00887C4C" w:rsidRPr="001E6D79" w:rsidRDefault="00887C4C" w:rsidP="008F677D">
            <w:r w:rsidRPr="001E6D79">
              <w:t>Контактные часы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Преподаватель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>
            <w:r w:rsidRPr="001E6D79">
              <w:t>1</w:t>
            </w:r>
          </w:p>
        </w:tc>
        <w:tc>
          <w:tcPr>
            <w:tcW w:w="2948" w:type="dxa"/>
          </w:tcPr>
          <w:p w:rsidR="00887C4C" w:rsidRPr="001E6D79" w:rsidRDefault="00887C4C" w:rsidP="008F677D">
            <w:r w:rsidRPr="001E6D79">
              <w:t>Лекция «Обучение и образовательные результаты»</w:t>
            </w:r>
            <w:r w:rsidR="0053365C" w:rsidRPr="001E6D79">
              <w:t>.</w:t>
            </w:r>
          </w:p>
          <w:p w:rsidR="00887C4C" w:rsidRPr="001E6D79" w:rsidRDefault="00887C4C" w:rsidP="008F677D"/>
          <w:p w:rsidR="0053365C" w:rsidRPr="001E6D79" w:rsidRDefault="0053365C" w:rsidP="0053365C">
            <w:r w:rsidRPr="001E6D79">
              <w:t>Введение в курс</w:t>
            </w:r>
          </w:p>
        </w:tc>
        <w:tc>
          <w:tcPr>
            <w:tcW w:w="1842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И. Д. Фрумин</w:t>
            </w:r>
          </w:p>
          <w:p w:rsidR="00887C4C" w:rsidRPr="001E6D79" w:rsidRDefault="00887C4C" w:rsidP="008F677D"/>
          <w:p w:rsidR="00887C4C" w:rsidRPr="001E6D79" w:rsidRDefault="00887C4C" w:rsidP="008F677D"/>
          <w:p w:rsidR="00887C4C" w:rsidRPr="001E6D79" w:rsidRDefault="00887C4C" w:rsidP="008F677D"/>
          <w:p w:rsidR="00887C4C" w:rsidRPr="001E6D79" w:rsidRDefault="003D680C" w:rsidP="008F677D">
            <w:r w:rsidRPr="001E6D79">
              <w:t>О. Э. Черненко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2948" w:type="dxa"/>
          </w:tcPr>
          <w:p w:rsidR="00887C4C" w:rsidRPr="001E6D79" w:rsidRDefault="00887C4C" w:rsidP="008F677D">
            <w:r w:rsidRPr="001E6D79">
              <w:t>Лекция «Как учить новые поколения студентов?»</w:t>
            </w:r>
          </w:p>
          <w:p w:rsidR="00887C4C" w:rsidRPr="001E6D79" w:rsidRDefault="00887C4C" w:rsidP="008F677D"/>
        </w:tc>
        <w:tc>
          <w:tcPr>
            <w:tcW w:w="1842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 xml:space="preserve">В. В. Радаев 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>
            <w:r w:rsidRPr="001E6D79">
              <w:t>3</w:t>
            </w:r>
          </w:p>
        </w:tc>
        <w:tc>
          <w:tcPr>
            <w:tcW w:w="2948" w:type="dxa"/>
          </w:tcPr>
          <w:p w:rsidR="00887C4C" w:rsidRPr="001E6D79" w:rsidRDefault="00887C4C" w:rsidP="008F677D">
            <w:r w:rsidRPr="001E6D79">
              <w:t>Проектирование курса</w:t>
            </w:r>
            <w:r w:rsidR="0053365C" w:rsidRPr="001E6D79">
              <w:t>.</w:t>
            </w:r>
          </w:p>
          <w:p w:rsidR="00887C4C" w:rsidRPr="001E6D79" w:rsidRDefault="0053365C" w:rsidP="008F677D">
            <w:r w:rsidRPr="001E6D79">
              <w:t>Интерактивная лекция</w:t>
            </w:r>
          </w:p>
        </w:tc>
        <w:tc>
          <w:tcPr>
            <w:tcW w:w="1842" w:type="dxa"/>
          </w:tcPr>
          <w:p w:rsidR="00887C4C" w:rsidRPr="001E6D79" w:rsidRDefault="00887C4C" w:rsidP="008F677D">
            <w:r w:rsidRPr="001E6D79">
              <w:t>4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А. В. Дементьев</w:t>
            </w:r>
          </w:p>
          <w:p w:rsidR="00887C4C" w:rsidRPr="001E6D79" w:rsidRDefault="00887C4C" w:rsidP="008F677D"/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/>
        </w:tc>
        <w:tc>
          <w:tcPr>
            <w:tcW w:w="2948" w:type="dxa"/>
          </w:tcPr>
          <w:p w:rsidR="00887C4C" w:rsidRPr="001E6D79" w:rsidRDefault="00887C4C" w:rsidP="008F677D">
            <w:pPr>
              <w:rPr>
                <w:b/>
                <w:bCs/>
              </w:rPr>
            </w:pPr>
            <w:r w:rsidRPr="001E6D79">
              <w:rPr>
                <w:b/>
                <w:bCs/>
              </w:rPr>
              <w:t>Практическое занятие</w:t>
            </w:r>
          </w:p>
          <w:p w:rsidR="00887C4C" w:rsidRPr="001E6D79" w:rsidRDefault="00887C4C" w:rsidP="008F677D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А. В. Дементьев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>
            <w:r w:rsidRPr="001E6D79">
              <w:t>4</w:t>
            </w:r>
          </w:p>
        </w:tc>
        <w:tc>
          <w:tcPr>
            <w:tcW w:w="2948" w:type="dxa"/>
          </w:tcPr>
          <w:p w:rsidR="00887C4C" w:rsidRPr="001E6D79" w:rsidRDefault="00887C4C" w:rsidP="008F677D">
            <w:r w:rsidRPr="001E6D79">
              <w:t>Оценивание и «обратная связь»</w:t>
            </w:r>
            <w:r w:rsidR="0053365C" w:rsidRPr="001E6D79">
              <w:t>.</w:t>
            </w:r>
          </w:p>
          <w:p w:rsidR="00887C4C" w:rsidRPr="001E6D79" w:rsidRDefault="0053365C" w:rsidP="008F677D">
            <w:r w:rsidRPr="001E6D79">
              <w:t>Интерактивная лекция</w:t>
            </w:r>
          </w:p>
        </w:tc>
        <w:tc>
          <w:tcPr>
            <w:tcW w:w="1842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Н. Б. Колядина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/>
        </w:tc>
        <w:tc>
          <w:tcPr>
            <w:tcW w:w="2948" w:type="dxa"/>
          </w:tcPr>
          <w:p w:rsidR="00887C4C" w:rsidRPr="001E6D79" w:rsidRDefault="00887C4C" w:rsidP="008F677D">
            <w:pPr>
              <w:rPr>
                <w:b/>
                <w:bCs/>
              </w:rPr>
            </w:pPr>
            <w:r w:rsidRPr="001E6D79">
              <w:rPr>
                <w:b/>
                <w:bCs/>
              </w:rPr>
              <w:t>Практическое занятие</w:t>
            </w:r>
          </w:p>
          <w:p w:rsidR="00887C4C" w:rsidRPr="001E6D79" w:rsidRDefault="00887C4C" w:rsidP="008F677D"/>
        </w:tc>
        <w:tc>
          <w:tcPr>
            <w:tcW w:w="1842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Н. Б. Колядина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>
            <w:r w:rsidRPr="001E6D79">
              <w:t>5</w:t>
            </w:r>
          </w:p>
        </w:tc>
        <w:tc>
          <w:tcPr>
            <w:tcW w:w="2948" w:type="dxa"/>
          </w:tcPr>
          <w:p w:rsidR="00887C4C" w:rsidRPr="001E6D79" w:rsidRDefault="00887C4C" w:rsidP="008F677D">
            <w:r w:rsidRPr="001E6D79">
              <w:t>Психол</w:t>
            </w:r>
            <w:r w:rsidR="00872871" w:rsidRPr="001E6D79">
              <w:t>огические тонкости преподавания</w:t>
            </w:r>
            <w:r w:rsidRPr="001E6D79">
              <w:t>:</w:t>
            </w:r>
          </w:p>
          <w:p w:rsidR="00887C4C" w:rsidRPr="001E6D79" w:rsidRDefault="00887C4C" w:rsidP="008F677D">
            <w:r w:rsidRPr="001E6D79">
              <w:t>- командная и групповая работа</w:t>
            </w:r>
            <w:r w:rsidR="00872871" w:rsidRPr="001E6D79">
              <w:t>,</w:t>
            </w:r>
          </w:p>
          <w:p w:rsidR="00887C4C" w:rsidRPr="001E6D79" w:rsidRDefault="00887C4C" w:rsidP="008F677D">
            <w:r w:rsidRPr="001E6D79">
              <w:t>- управление</w:t>
            </w:r>
            <w:r w:rsidR="003D680C" w:rsidRPr="001E6D79">
              <w:t xml:space="preserve"> конфликтами</w:t>
            </w:r>
          </w:p>
          <w:p w:rsidR="00872871" w:rsidRPr="001E6D79" w:rsidRDefault="00872871" w:rsidP="008F677D">
            <w:r w:rsidRPr="001E6D79">
              <w:t>Интерактивная лекция</w:t>
            </w:r>
          </w:p>
        </w:tc>
        <w:tc>
          <w:tcPr>
            <w:tcW w:w="1842" w:type="dxa"/>
          </w:tcPr>
          <w:p w:rsidR="00887C4C" w:rsidRPr="001E6D79" w:rsidRDefault="00887C4C" w:rsidP="008F677D">
            <w:r w:rsidRPr="001E6D79">
              <w:t>4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М. Р. Хачатурова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/>
          <w:p w:rsidR="00887C4C" w:rsidRPr="001E6D79" w:rsidRDefault="00887C4C" w:rsidP="008F677D"/>
        </w:tc>
        <w:tc>
          <w:tcPr>
            <w:tcW w:w="2948" w:type="dxa"/>
          </w:tcPr>
          <w:p w:rsidR="00887C4C" w:rsidRPr="001E6D79" w:rsidRDefault="00887C4C" w:rsidP="008F677D">
            <w:pPr>
              <w:rPr>
                <w:b/>
                <w:bCs/>
              </w:rPr>
            </w:pPr>
            <w:r w:rsidRPr="001E6D79">
              <w:rPr>
                <w:b/>
                <w:bCs/>
              </w:rPr>
              <w:t>Практическое занятие</w:t>
            </w:r>
          </w:p>
        </w:tc>
        <w:tc>
          <w:tcPr>
            <w:tcW w:w="1842" w:type="dxa"/>
          </w:tcPr>
          <w:p w:rsidR="00887C4C" w:rsidRPr="001E6D79" w:rsidRDefault="003D4C94" w:rsidP="008F677D">
            <w:r w:rsidRPr="001E6D79">
              <w:t>4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М. Р. Хачатурова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>
            <w:r w:rsidRPr="001E6D79">
              <w:t>6</w:t>
            </w:r>
          </w:p>
        </w:tc>
        <w:tc>
          <w:tcPr>
            <w:tcW w:w="2948" w:type="dxa"/>
          </w:tcPr>
          <w:p w:rsidR="00872871" w:rsidRPr="001E6D79" w:rsidRDefault="00887C4C" w:rsidP="008F677D">
            <w:r w:rsidRPr="001E6D79">
              <w:t>Цифровые технологии и инструменты в обучении</w:t>
            </w:r>
          </w:p>
          <w:p w:rsidR="00887C4C" w:rsidRPr="001E6D79" w:rsidRDefault="00872871" w:rsidP="008F677D">
            <w:r w:rsidRPr="001E6D79">
              <w:t>Интерактивная лекция</w:t>
            </w:r>
            <w:r w:rsidR="00887C4C" w:rsidRPr="001E6D79">
              <w:t xml:space="preserve"> </w:t>
            </w:r>
          </w:p>
          <w:p w:rsidR="00887C4C" w:rsidRPr="001E6D79" w:rsidRDefault="00887C4C" w:rsidP="008F677D"/>
        </w:tc>
        <w:tc>
          <w:tcPr>
            <w:tcW w:w="1842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О. В. Максименкова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/>
        </w:tc>
        <w:tc>
          <w:tcPr>
            <w:tcW w:w="2948" w:type="dxa"/>
          </w:tcPr>
          <w:p w:rsidR="00887C4C" w:rsidRPr="001E6D79" w:rsidRDefault="00887C4C" w:rsidP="008F677D">
            <w:pPr>
              <w:rPr>
                <w:b/>
                <w:bCs/>
              </w:rPr>
            </w:pPr>
            <w:r w:rsidRPr="001E6D79">
              <w:rPr>
                <w:b/>
                <w:bCs/>
              </w:rPr>
              <w:t>Практическое занятие</w:t>
            </w:r>
          </w:p>
          <w:p w:rsidR="00887C4C" w:rsidRPr="001E6D79" w:rsidRDefault="00887C4C" w:rsidP="008F677D"/>
        </w:tc>
        <w:tc>
          <w:tcPr>
            <w:tcW w:w="1842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О. В. Максименкова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887C4C" w:rsidP="008F677D">
            <w:r w:rsidRPr="001E6D79">
              <w:t>7</w:t>
            </w:r>
          </w:p>
        </w:tc>
        <w:tc>
          <w:tcPr>
            <w:tcW w:w="2948" w:type="dxa"/>
          </w:tcPr>
          <w:p w:rsidR="00887C4C" w:rsidRPr="001E6D79" w:rsidRDefault="00EE5785" w:rsidP="008F677D">
            <w:r w:rsidRPr="001E6D79">
              <w:t>Подходы к проектированию курса в формате</w:t>
            </w:r>
            <w:r w:rsidR="00887C4C" w:rsidRPr="001E6D79">
              <w:t xml:space="preserve"> </w:t>
            </w:r>
            <w:r w:rsidR="00887C4C" w:rsidRPr="001E6D79">
              <w:rPr>
                <w:lang w:val="en-US"/>
              </w:rPr>
              <w:t>blended</w:t>
            </w:r>
            <w:r w:rsidR="00887C4C" w:rsidRPr="001E6D79">
              <w:t xml:space="preserve"> </w:t>
            </w:r>
            <w:r w:rsidR="00887C4C" w:rsidRPr="001E6D79">
              <w:rPr>
                <w:lang w:val="en-US"/>
              </w:rPr>
              <w:t>learning</w:t>
            </w:r>
          </w:p>
          <w:p w:rsidR="00872871" w:rsidRPr="001E6D79" w:rsidRDefault="00872871" w:rsidP="008F677D">
            <w:r w:rsidRPr="001E6D79">
              <w:t>Интерактивная лекция</w:t>
            </w:r>
          </w:p>
          <w:p w:rsidR="00887C4C" w:rsidRPr="001E6D79" w:rsidRDefault="00887C4C" w:rsidP="008F677D"/>
        </w:tc>
        <w:tc>
          <w:tcPr>
            <w:tcW w:w="1842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М. А. Лытаева / Е. Энтина</w:t>
            </w:r>
          </w:p>
        </w:tc>
      </w:tr>
      <w:tr w:rsidR="00EE5785" w:rsidRPr="001E6D79" w:rsidTr="00A4675B">
        <w:tc>
          <w:tcPr>
            <w:tcW w:w="425" w:type="dxa"/>
          </w:tcPr>
          <w:p w:rsidR="00EE5785" w:rsidRPr="001E6D79" w:rsidRDefault="00EE5785" w:rsidP="008F677D">
            <w:r w:rsidRPr="001E6D79">
              <w:t>8</w:t>
            </w:r>
          </w:p>
        </w:tc>
        <w:tc>
          <w:tcPr>
            <w:tcW w:w="2948" w:type="dxa"/>
          </w:tcPr>
          <w:p w:rsidR="00EE5785" w:rsidRPr="001E6D79" w:rsidRDefault="00EE5785" w:rsidP="008F677D">
            <w:pPr>
              <w:rPr>
                <w:b/>
              </w:rPr>
            </w:pPr>
            <w:r w:rsidRPr="001E6D79">
              <w:rPr>
                <w:b/>
              </w:rPr>
              <w:t>Индивидуальное практическое занятие</w:t>
            </w:r>
          </w:p>
        </w:tc>
        <w:tc>
          <w:tcPr>
            <w:tcW w:w="1842" w:type="dxa"/>
          </w:tcPr>
          <w:p w:rsidR="00EE5785" w:rsidRPr="001E6D79" w:rsidRDefault="00EE5785" w:rsidP="008F677D">
            <w:r w:rsidRPr="001E6D79">
              <w:t>2</w:t>
            </w:r>
          </w:p>
        </w:tc>
        <w:tc>
          <w:tcPr>
            <w:tcW w:w="4850" w:type="dxa"/>
          </w:tcPr>
          <w:p w:rsidR="00EE5785" w:rsidRPr="001E6D79" w:rsidRDefault="00EE5785" w:rsidP="008F677D">
            <w:r w:rsidRPr="001E6D79">
              <w:t>М. А. Лытаева</w:t>
            </w:r>
          </w:p>
        </w:tc>
      </w:tr>
      <w:tr w:rsidR="00887C4C" w:rsidRPr="001E6D79" w:rsidTr="00A4675B">
        <w:tc>
          <w:tcPr>
            <w:tcW w:w="425" w:type="dxa"/>
          </w:tcPr>
          <w:p w:rsidR="00887C4C" w:rsidRPr="001E6D79" w:rsidRDefault="00EE5785" w:rsidP="008F677D">
            <w:r w:rsidRPr="001E6D79">
              <w:t>9</w:t>
            </w:r>
          </w:p>
        </w:tc>
        <w:tc>
          <w:tcPr>
            <w:tcW w:w="2948" w:type="dxa"/>
          </w:tcPr>
          <w:p w:rsidR="00887C4C" w:rsidRPr="001E6D79" w:rsidRDefault="00887C4C" w:rsidP="008F677D">
            <w:r w:rsidRPr="001E6D79">
              <w:t xml:space="preserve">Лекция </w:t>
            </w:r>
            <w:r w:rsidR="00EE5785" w:rsidRPr="001E6D79">
              <w:t>«Глобализация в образовании: развитие системной адаптации студентов через формирование языковых, межкультурных и креативных компетенций».</w:t>
            </w:r>
          </w:p>
        </w:tc>
        <w:tc>
          <w:tcPr>
            <w:tcW w:w="1842" w:type="dxa"/>
          </w:tcPr>
          <w:p w:rsidR="00887C4C" w:rsidRPr="001E6D79" w:rsidRDefault="00887C4C" w:rsidP="008F677D">
            <w:r w:rsidRPr="001E6D79">
              <w:t>2</w:t>
            </w:r>
          </w:p>
        </w:tc>
        <w:tc>
          <w:tcPr>
            <w:tcW w:w="4850" w:type="dxa"/>
          </w:tcPr>
          <w:p w:rsidR="00887C4C" w:rsidRPr="001E6D79" w:rsidRDefault="00887C4C" w:rsidP="008F677D">
            <w:r w:rsidRPr="001E6D79">
              <w:t>А. В. Хархурин</w:t>
            </w:r>
          </w:p>
          <w:p w:rsidR="00887C4C" w:rsidRPr="001E6D79" w:rsidRDefault="00887C4C" w:rsidP="008F677D"/>
        </w:tc>
      </w:tr>
      <w:tr w:rsidR="00887C4C" w:rsidRPr="001E6D79" w:rsidTr="00A4675B">
        <w:tc>
          <w:tcPr>
            <w:tcW w:w="425" w:type="dxa"/>
          </w:tcPr>
          <w:p w:rsidR="00887C4C" w:rsidRPr="001E6D79" w:rsidDel="00961DEB" w:rsidRDefault="00887C4C" w:rsidP="008F677D"/>
        </w:tc>
        <w:tc>
          <w:tcPr>
            <w:tcW w:w="2948" w:type="dxa"/>
          </w:tcPr>
          <w:p w:rsidR="00887C4C" w:rsidRPr="001E6D79" w:rsidDel="00961DEB" w:rsidRDefault="00887C4C" w:rsidP="008F677D">
            <w:pPr>
              <w:jc w:val="right"/>
            </w:pPr>
            <w:r w:rsidRPr="001E6D79">
              <w:t>Итого:</w:t>
            </w:r>
          </w:p>
        </w:tc>
        <w:tc>
          <w:tcPr>
            <w:tcW w:w="1842" w:type="dxa"/>
          </w:tcPr>
          <w:p w:rsidR="00887C4C" w:rsidRPr="001E6D79" w:rsidDel="00961DEB" w:rsidRDefault="003D4C94" w:rsidP="00EE5785">
            <w:r w:rsidRPr="001E6D79">
              <w:t>3</w:t>
            </w:r>
            <w:r w:rsidR="00EE5785" w:rsidRPr="001E6D79">
              <w:t>2</w:t>
            </w:r>
          </w:p>
        </w:tc>
        <w:tc>
          <w:tcPr>
            <w:tcW w:w="4850" w:type="dxa"/>
          </w:tcPr>
          <w:p w:rsidR="00887C4C" w:rsidRPr="001E6D79" w:rsidDel="00961DEB" w:rsidRDefault="00887C4C" w:rsidP="008F677D"/>
        </w:tc>
      </w:tr>
    </w:tbl>
    <w:p w:rsidR="004E2ACF" w:rsidRPr="001E6D79" w:rsidRDefault="004E2ACF" w:rsidP="006B1285">
      <w:pPr>
        <w:spacing w:before="240" w:after="120"/>
        <w:outlineLvl w:val="1"/>
        <w:rPr>
          <w:b/>
        </w:rPr>
      </w:pPr>
    </w:p>
    <w:p w:rsidR="006B1285" w:rsidRPr="001E6D79" w:rsidRDefault="006B1285" w:rsidP="00C06647">
      <w:pPr>
        <w:spacing w:before="240" w:after="120"/>
        <w:ind w:firstLine="708"/>
        <w:outlineLvl w:val="1"/>
        <w:rPr>
          <w:b/>
        </w:rPr>
      </w:pPr>
      <w:r w:rsidRPr="001E6D79">
        <w:rPr>
          <w:b/>
        </w:rPr>
        <w:t>Контроль уровня полученных знаний</w:t>
      </w:r>
    </w:p>
    <w:p w:rsidR="00C06647" w:rsidRPr="001E6D79" w:rsidRDefault="00C06647" w:rsidP="00C06647">
      <w:pPr>
        <w:ind w:firstLine="708"/>
        <w:jc w:val="both"/>
      </w:pPr>
      <w:r w:rsidRPr="001E6D79">
        <w:t>Формы промежуточного контроля: посещение ознакомительных лекций и активность во время практических занятий.</w:t>
      </w:r>
    </w:p>
    <w:p w:rsidR="00C06647" w:rsidRPr="001E6D79" w:rsidRDefault="00C06647" w:rsidP="00C06647">
      <w:pPr>
        <w:ind w:firstLine="708"/>
        <w:jc w:val="both"/>
      </w:pPr>
      <w:r w:rsidRPr="001E6D79">
        <w:t xml:space="preserve">Формы итогового контроля: портфолио, содержащее два кратких отчета в формате </w:t>
      </w:r>
      <w:r w:rsidRPr="001E6D79">
        <w:rPr>
          <w:lang w:val="en-US"/>
        </w:rPr>
        <w:t>peer</w:t>
      </w:r>
      <w:r w:rsidRPr="001E6D79">
        <w:t>-</w:t>
      </w:r>
      <w:r w:rsidRPr="001E6D79">
        <w:rPr>
          <w:lang w:val="en-US"/>
        </w:rPr>
        <w:t>review</w:t>
      </w:r>
      <w:r w:rsidRPr="001E6D79">
        <w:t xml:space="preserve"> о взаимном посещении занятий коллег и обоснование планируемых изменений/улучшений в преподаваемом курсе («</w:t>
      </w:r>
      <w:r w:rsidRPr="001E6D79">
        <w:rPr>
          <w:lang w:val="en-US"/>
        </w:rPr>
        <w:t>end</w:t>
      </w:r>
      <w:r w:rsidRPr="001E6D79">
        <w:t>-</w:t>
      </w:r>
      <w:r w:rsidRPr="001E6D79">
        <w:rPr>
          <w:lang w:val="en-US"/>
        </w:rPr>
        <w:t>of</w:t>
      </w:r>
      <w:r w:rsidRPr="001E6D79">
        <w:t>-</w:t>
      </w:r>
      <w:r w:rsidRPr="001E6D79">
        <w:rPr>
          <w:lang w:val="en-US"/>
        </w:rPr>
        <w:t>year</w:t>
      </w:r>
      <w:r w:rsidRPr="001E6D79">
        <w:t xml:space="preserve"> </w:t>
      </w:r>
      <w:r w:rsidRPr="001E6D79">
        <w:rPr>
          <w:lang w:val="en-US"/>
        </w:rPr>
        <w:t>statement</w:t>
      </w:r>
      <w:r w:rsidRPr="001E6D79">
        <w:t xml:space="preserve">», </w:t>
      </w:r>
      <w:r w:rsidRPr="001E6D79">
        <w:rPr>
          <w:lang w:val="en-US"/>
        </w:rPr>
        <w:t>EYS</w:t>
      </w:r>
      <w:r w:rsidRPr="001E6D79">
        <w:t>).</w:t>
      </w:r>
    </w:p>
    <w:p w:rsidR="00C06647" w:rsidRPr="001E6D79" w:rsidRDefault="00C06647" w:rsidP="00C06647">
      <w:pPr>
        <w:pStyle w:val="a7"/>
        <w:tabs>
          <w:tab w:val="left" w:pos="708"/>
        </w:tabs>
        <w:ind w:firstLine="709"/>
        <w:jc w:val="both"/>
      </w:pPr>
    </w:p>
    <w:p w:rsidR="00C06647" w:rsidRPr="001E6D79" w:rsidRDefault="00C06647" w:rsidP="00C06647">
      <w:pPr>
        <w:pStyle w:val="a7"/>
        <w:tabs>
          <w:tab w:val="left" w:pos="708"/>
        </w:tabs>
        <w:ind w:firstLine="709"/>
        <w:jc w:val="both"/>
      </w:pPr>
    </w:p>
    <w:p w:rsidR="0053365C" w:rsidRPr="001E6D79" w:rsidRDefault="00C06647" w:rsidP="00C06647">
      <w:pPr>
        <w:pStyle w:val="a7"/>
        <w:tabs>
          <w:tab w:val="left" w:pos="708"/>
        </w:tabs>
        <w:jc w:val="center"/>
      </w:pPr>
      <w:r w:rsidRPr="001E6D79">
        <w:t>УЧЕБНО-ТЕМАТИЧЕСКИЙ ПЛАН</w:t>
      </w:r>
    </w:p>
    <w:p w:rsidR="0053365C" w:rsidRPr="001E6D79" w:rsidRDefault="0053365C" w:rsidP="0053365C">
      <w:pPr>
        <w:rPr>
          <w:rFonts w:ascii="Arial" w:hAnsi="Arial" w:cs="Aria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073"/>
        <w:gridCol w:w="1417"/>
        <w:gridCol w:w="1134"/>
        <w:gridCol w:w="993"/>
        <w:gridCol w:w="992"/>
        <w:gridCol w:w="1134"/>
        <w:gridCol w:w="992"/>
      </w:tblGrid>
      <w:tr w:rsidR="00A4675B" w:rsidRPr="001E6D79" w:rsidTr="00C06647">
        <w:trPr>
          <w:trHeight w:val="332"/>
          <w:jc w:val="center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A4675B" w:rsidRPr="001E6D79" w:rsidRDefault="00A4675B" w:rsidP="008F677D">
            <w:pPr>
              <w:rPr>
                <w:b/>
              </w:rPr>
            </w:pPr>
            <w:r w:rsidRPr="001E6D79">
              <w:rPr>
                <w:b/>
              </w:rPr>
              <w:t>№ п\п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  <w:r w:rsidRPr="001E6D79">
              <w:rPr>
                <w:b/>
              </w:rPr>
              <w:t>Наименование дисциплин</w:t>
            </w:r>
          </w:p>
        </w:tc>
        <w:tc>
          <w:tcPr>
            <w:tcW w:w="1417" w:type="dxa"/>
            <w:vMerge w:val="restart"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  <w:r w:rsidRPr="001E6D79">
              <w:rPr>
                <w:b/>
              </w:rPr>
              <w:t>Трудоемкость</w:t>
            </w:r>
          </w:p>
          <w:p w:rsidR="00A4675B" w:rsidRPr="001E6D79" w:rsidRDefault="00A4675B" w:rsidP="008F677D">
            <w:pPr>
              <w:jc w:val="center"/>
              <w:rPr>
                <w:b/>
              </w:rPr>
            </w:pPr>
            <w:r w:rsidRPr="001E6D79">
              <w:rPr>
                <w:b/>
              </w:rPr>
              <w:t>в часах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  <w:r w:rsidRPr="001E6D79">
              <w:rPr>
                <w:b/>
              </w:rPr>
              <w:t>Объем 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675B" w:rsidRPr="001E6D79" w:rsidRDefault="00C06647" w:rsidP="008F677D">
            <w:pPr>
              <w:jc w:val="center"/>
              <w:rPr>
                <w:b/>
              </w:rPr>
            </w:pPr>
            <w:r w:rsidRPr="001E6D79">
              <w:rPr>
                <w:b/>
              </w:rPr>
              <w:t>С</w:t>
            </w:r>
            <w:r w:rsidR="00A4675B" w:rsidRPr="001E6D79">
              <w:rPr>
                <w:b/>
              </w:rPr>
              <w:t>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  <w:r w:rsidRPr="001E6D79">
              <w:rPr>
                <w:b/>
              </w:rPr>
              <w:t>Форма контроля</w:t>
            </w:r>
          </w:p>
        </w:tc>
      </w:tr>
      <w:tr w:rsidR="00A4675B" w:rsidRPr="001E6D79" w:rsidTr="00C06647">
        <w:trPr>
          <w:trHeight w:val="331"/>
          <w:jc w:val="center"/>
        </w:trPr>
        <w:tc>
          <w:tcPr>
            <w:tcW w:w="608" w:type="dxa"/>
            <w:vMerge/>
            <w:shd w:val="clear" w:color="auto" w:fill="auto"/>
            <w:vAlign w:val="center"/>
          </w:tcPr>
          <w:p w:rsidR="00A4675B" w:rsidRPr="001E6D79" w:rsidRDefault="00A4675B" w:rsidP="008F677D"/>
        </w:tc>
        <w:tc>
          <w:tcPr>
            <w:tcW w:w="3073" w:type="dxa"/>
            <w:vMerge/>
            <w:shd w:val="clear" w:color="auto" w:fill="auto"/>
            <w:vAlign w:val="center"/>
          </w:tcPr>
          <w:p w:rsidR="00A4675B" w:rsidRPr="001E6D79" w:rsidRDefault="00A4675B" w:rsidP="008F677D">
            <w:pPr>
              <w:jc w:val="center"/>
            </w:pPr>
          </w:p>
        </w:tc>
        <w:tc>
          <w:tcPr>
            <w:tcW w:w="1417" w:type="dxa"/>
            <w:vMerge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  <w:r w:rsidRPr="001E6D79">
              <w:rPr>
                <w:b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  <w:r w:rsidRPr="001E6D79">
              <w:rPr>
                <w:b/>
              </w:rPr>
              <w:t>лекции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  <w:r w:rsidRPr="001E6D79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/>
            <w:shd w:val="clear" w:color="auto" w:fill="auto"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675B" w:rsidRPr="001E6D79" w:rsidRDefault="00A4675B" w:rsidP="008F677D">
            <w:pPr>
              <w:jc w:val="center"/>
              <w:rPr>
                <w:b/>
              </w:rPr>
            </w:pPr>
          </w:p>
        </w:tc>
      </w:tr>
      <w:tr w:rsidR="00A4675B" w:rsidRPr="001E6D79" w:rsidTr="00C06647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A4675B" w:rsidRPr="001E6D79" w:rsidRDefault="00A4675B" w:rsidP="008F677D">
            <w:pPr>
              <w:jc w:val="center"/>
            </w:pPr>
            <w:r w:rsidRPr="001E6D79"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4675B" w:rsidRPr="001E6D79" w:rsidRDefault="00A4675B" w:rsidP="008F677D">
            <w:pPr>
              <w:jc w:val="center"/>
            </w:pPr>
            <w:r w:rsidRPr="001E6D79">
              <w:t>2</w:t>
            </w:r>
          </w:p>
        </w:tc>
        <w:tc>
          <w:tcPr>
            <w:tcW w:w="1417" w:type="dxa"/>
          </w:tcPr>
          <w:p w:rsidR="00A4675B" w:rsidRPr="001E6D79" w:rsidRDefault="00A4675B" w:rsidP="008F677D">
            <w:pPr>
              <w:jc w:val="center"/>
            </w:pPr>
            <w:r w:rsidRPr="001E6D79">
              <w:t>3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A4675B" w:rsidP="008F677D">
            <w:pPr>
              <w:jc w:val="center"/>
            </w:pPr>
            <w:r w:rsidRPr="001E6D79">
              <w:t>4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A4675B" w:rsidP="008F677D">
            <w:pPr>
              <w:jc w:val="center"/>
            </w:pPr>
            <w:r w:rsidRPr="001E6D79">
              <w:t>5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8F677D">
            <w:pPr>
              <w:jc w:val="center"/>
            </w:pPr>
            <w:r w:rsidRPr="001E6D79">
              <w:t>6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A4675B" w:rsidP="008F677D">
            <w:pPr>
              <w:jc w:val="center"/>
            </w:pPr>
            <w:r w:rsidRPr="001E6D79">
              <w:t>7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8F677D">
            <w:pPr>
              <w:jc w:val="center"/>
            </w:pPr>
            <w:r w:rsidRPr="001E6D79">
              <w:t>8</w:t>
            </w:r>
          </w:p>
        </w:tc>
      </w:tr>
      <w:tr w:rsidR="00A4675B" w:rsidRPr="001E6D79" w:rsidTr="00C06647">
        <w:trPr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A4675B" w:rsidP="000F732A">
            <w:r w:rsidRPr="001E6D79">
              <w:t>1.</w:t>
            </w:r>
          </w:p>
        </w:tc>
        <w:tc>
          <w:tcPr>
            <w:tcW w:w="3073" w:type="dxa"/>
            <w:shd w:val="clear" w:color="auto" w:fill="auto"/>
          </w:tcPr>
          <w:p w:rsidR="00A4675B" w:rsidRPr="001E6D79" w:rsidRDefault="00A4675B" w:rsidP="00A4675B">
            <w:r w:rsidRPr="001E6D79">
              <w:t>Обучение и образовательные результаты</w:t>
            </w:r>
          </w:p>
        </w:tc>
        <w:tc>
          <w:tcPr>
            <w:tcW w:w="1417" w:type="dxa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C81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sz w:val="22"/>
                <w:szCs w:val="22"/>
              </w:rPr>
            </w:pPr>
          </w:p>
        </w:tc>
      </w:tr>
      <w:tr w:rsidR="00A4675B" w:rsidRPr="001E6D79" w:rsidTr="00C06647">
        <w:trPr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A4675B" w:rsidP="000F732A">
            <w:r w:rsidRPr="001E6D79">
              <w:t>2.</w:t>
            </w:r>
          </w:p>
        </w:tc>
        <w:tc>
          <w:tcPr>
            <w:tcW w:w="3073" w:type="dxa"/>
            <w:shd w:val="clear" w:color="auto" w:fill="auto"/>
          </w:tcPr>
          <w:p w:rsidR="00A4675B" w:rsidRPr="001E6D79" w:rsidRDefault="00A4675B" w:rsidP="00A4675B">
            <w:r w:rsidRPr="001E6D79">
              <w:t>Как учить новые поколения студентов</w:t>
            </w:r>
          </w:p>
          <w:p w:rsidR="00A4675B" w:rsidRPr="001E6D79" w:rsidRDefault="00A4675B" w:rsidP="00A4675B"/>
        </w:tc>
        <w:tc>
          <w:tcPr>
            <w:tcW w:w="1417" w:type="dxa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C81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sz w:val="22"/>
                <w:szCs w:val="22"/>
              </w:rPr>
            </w:pPr>
          </w:p>
        </w:tc>
      </w:tr>
      <w:tr w:rsidR="00A4675B" w:rsidRPr="001E6D79" w:rsidTr="00C06647">
        <w:trPr>
          <w:trHeight w:val="291"/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A4675B" w:rsidP="000F732A">
            <w:r w:rsidRPr="001E6D79">
              <w:t>3.</w:t>
            </w:r>
          </w:p>
        </w:tc>
        <w:tc>
          <w:tcPr>
            <w:tcW w:w="3073" w:type="dxa"/>
            <w:shd w:val="clear" w:color="auto" w:fill="auto"/>
          </w:tcPr>
          <w:p w:rsidR="00A4675B" w:rsidRPr="001E6D79" w:rsidRDefault="00A4675B" w:rsidP="00A4675B">
            <w:r w:rsidRPr="001E6D79">
              <w:t>Проектирование курса</w:t>
            </w:r>
          </w:p>
          <w:p w:rsidR="00A4675B" w:rsidRPr="001E6D79" w:rsidRDefault="00A4675B" w:rsidP="00A4675B"/>
        </w:tc>
        <w:tc>
          <w:tcPr>
            <w:tcW w:w="1417" w:type="dxa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sz w:val="22"/>
                <w:szCs w:val="22"/>
              </w:rPr>
            </w:pPr>
          </w:p>
        </w:tc>
      </w:tr>
      <w:tr w:rsidR="00A4675B" w:rsidRPr="001E6D79" w:rsidTr="00C06647">
        <w:trPr>
          <w:trHeight w:val="291"/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0F732A" w:rsidP="000F732A">
            <w:r w:rsidRPr="001E6D79">
              <w:t>4.</w:t>
            </w:r>
            <w:r w:rsidR="00A4675B" w:rsidRPr="001E6D79">
              <w:t xml:space="preserve"> </w:t>
            </w:r>
          </w:p>
        </w:tc>
        <w:tc>
          <w:tcPr>
            <w:tcW w:w="3073" w:type="dxa"/>
            <w:shd w:val="clear" w:color="auto" w:fill="auto"/>
          </w:tcPr>
          <w:p w:rsidR="00A4675B" w:rsidRPr="001E6D79" w:rsidRDefault="00A4675B" w:rsidP="00A4675B">
            <w:r w:rsidRPr="001E6D79">
              <w:t>Оценивание и «обратная связь».</w:t>
            </w:r>
          </w:p>
          <w:p w:rsidR="00A4675B" w:rsidRPr="001E6D79" w:rsidRDefault="00A4675B" w:rsidP="00A4675B">
            <w:r w:rsidRPr="001E6D79">
              <w:t>Интерактивная лекция</w:t>
            </w:r>
          </w:p>
          <w:p w:rsidR="00A4675B" w:rsidRPr="001E6D79" w:rsidRDefault="00A4675B" w:rsidP="00A4675B"/>
        </w:tc>
        <w:tc>
          <w:tcPr>
            <w:tcW w:w="1417" w:type="dxa"/>
          </w:tcPr>
          <w:p w:rsidR="00A4675B" w:rsidRPr="001E6D79" w:rsidRDefault="00EE5785" w:rsidP="00271A50">
            <w:pPr>
              <w:jc w:val="center"/>
              <w:rPr>
                <w:iCs/>
                <w:sz w:val="22"/>
                <w:szCs w:val="22"/>
              </w:rPr>
            </w:pPr>
            <w:r w:rsidRPr="001E6D7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271A50">
            <w:pPr>
              <w:jc w:val="center"/>
              <w:rPr>
                <w:iCs/>
                <w:sz w:val="22"/>
                <w:szCs w:val="22"/>
              </w:rPr>
            </w:pPr>
            <w:r w:rsidRPr="001E6D7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EE5785" w:rsidP="00271A50">
            <w:pPr>
              <w:jc w:val="center"/>
              <w:rPr>
                <w:iCs/>
                <w:sz w:val="22"/>
                <w:szCs w:val="22"/>
              </w:rPr>
            </w:pPr>
            <w:r w:rsidRPr="001E6D7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A4675B" w:rsidRPr="001E6D79" w:rsidTr="00C06647">
        <w:trPr>
          <w:trHeight w:val="291"/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0F732A" w:rsidP="000F732A">
            <w:r w:rsidRPr="001E6D79">
              <w:t>5.</w:t>
            </w:r>
          </w:p>
        </w:tc>
        <w:tc>
          <w:tcPr>
            <w:tcW w:w="3073" w:type="dxa"/>
            <w:shd w:val="clear" w:color="auto" w:fill="auto"/>
          </w:tcPr>
          <w:p w:rsidR="00A4675B" w:rsidRPr="001E6D79" w:rsidRDefault="00A4675B" w:rsidP="00A4675B">
            <w:r w:rsidRPr="001E6D79">
              <w:t>Психологические тонкости преподавани</w:t>
            </w:r>
            <w:r w:rsidR="000F732A" w:rsidRPr="001E6D79">
              <w:t>я</w:t>
            </w:r>
            <w:r w:rsidRPr="001E6D79">
              <w:t>:</w:t>
            </w:r>
          </w:p>
          <w:p w:rsidR="00A4675B" w:rsidRPr="001E6D79" w:rsidRDefault="00A4675B" w:rsidP="00A4675B">
            <w:r w:rsidRPr="001E6D79">
              <w:t>- командная и групповая работа</w:t>
            </w:r>
          </w:p>
          <w:p w:rsidR="00A4675B" w:rsidRPr="001E6D79" w:rsidRDefault="00A4675B" w:rsidP="00A4675B">
            <w:r w:rsidRPr="001E6D79">
              <w:t>- управление конфликтами</w:t>
            </w:r>
          </w:p>
          <w:p w:rsidR="00A4675B" w:rsidRPr="001E6D79" w:rsidRDefault="00A4675B" w:rsidP="00A4675B"/>
        </w:tc>
        <w:tc>
          <w:tcPr>
            <w:tcW w:w="1417" w:type="dxa"/>
          </w:tcPr>
          <w:p w:rsidR="00A4675B" w:rsidRPr="001E6D79" w:rsidRDefault="00EE5785" w:rsidP="000F732A">
            <w:pPr>
              <w:jc w:val="center"/>
              <w:rPr>
                <w:iCs/>
                <w:sz w:val="22"/>
                <w:szCs w:val="22"/>
              </w:rPr>
            </w:pPr>
            <w:r w:rsidRPr="001E6D79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0F732A">
            <w:pPr>
              <w:jc w:val="center"/>
              <w:rPr>
                <w:iCs/>
                <w:sz w:val="22"/>
                <w:szCs w:val="22"/>
              </w:rPr>
            </w:pPr>
            <w:r w:rsidRPr="001E6D7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3D4C94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EE5785" w:rsidP="00271A50">
            <w:pPr>
              <w:jc w:val="center"/>
              <w:rPr>
                <w:iCs/>
                <w:sz w:val="22"/>
                <w:szCs w:val="22"/>
              </w:rPr>
            </w:pPr>
            <w:r w:rsidRPr="001E6D7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A4675B" w:rsidRPr="001E6D79" w:rsidTr="00C06647">
        <w:trPr>
          <w:trHeight w:val="291"/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0F732A" w:rsidP="000F732A">
            <w:r w:rsidRPr="001E6D79">
              <w:t>6.</w:t>
            </w:r>
          </w:p>
        </w:tc>
        <w:tc>
          <w:tcPr>
            <w:tcW w:w="3073" w:type="dxa"/>
            <w:shd w:val="clear" w:color="auto" w:fill="auto"/>
          </w:tcPr>
          <w:p w:rsidR="00A4675B" w:rsidRPr="001E6D79" w:rsidRDefault="00A4675B" w:rsidP="00A4675B">
            <w:r w:rsidRPr="001E6D79">
              <w:t xml:space="preserve">Цифровые технологии и инструменты в обучении </w:t>
            </w:r>
          </w:p>
          <w:p w:rsidR="00A4675B" w:rsidRPr="001E6D79" w:rsidRDefault="00A4675B" w:rsidP="00A4675B"/>
        </w:tc>
        <w:tc>
          <w:tcPr>
            <w:tcW w:w="1417" w:type="dxa"/>
          </w:tcPr>
          <w:p w:rsidR="00A4675B" w:rsidRPr="001E6D79" w:rsidRDefault="00271A50" w:rsidP="00271A50">
            <w:pPr>
              <w:jc w:val="center"/>
              <w:rPr>
                <w:iCs/>
                <w:sz w:val="22"/>
                <w:szCs w:val="22"/>
              </w:rPr>
            </w:pPr>
            <w:r w:rsidRPr="001E6D7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271A50">
            <w:pPr>
              <w:jc w:val="center"/>
              <w:rPr>
                <w:iCs/>
                <w:sz w:val="22"/>
                <w:szCs w:val="22"/>
              </w:rPr>
            </w:pPr>
            <w:r w:rsidRPr="001E6D7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271A50">
            <w:pPr>
              <w:jc w:val="center"/>
              <w:rPr>
                <w:iCs/>
                <w:sz w:val="22"/>
                <w:szCs w:val="22"/>
              </w:rPr>
            </w:pPr>
            <w:r w:rsidRPr="001E6D7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A4675B" w:rsidRPr="001E6D79" w:rsidTr="00C06647">
        <w:trPr>
          <w:trHeight w:val="249"/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0F732A" w:rsidP="000F732A">
            <w:r w:rsidRPr="001E6D79">
              <w:t>7.</w:t>
            </w:r>
          </w:p>
        </w:tc>
        <w:tc>
          <w:tcPr>
            <w:tcW w:w="3073" w:type="dxa"/>
            <w:shd w:val="clear" w:color="auto" w:fill="auto"/>
          </w:tcPr>
          <w:p w:rsidR="00872871" w:rsidRPr="001E6D79" w:rsidRDefault="00872871" w:rsidP="00872871">
            <w:r w:rsidRPr="001E6D79">
              <w:t xml:space="preserve">Подходы к проектированию курса в формате </w:t>
            </w:r>
            <w:r w:rsidRPr="001E6D79">
              <w:rPr>
                <w:lang w:val="en-US"/>
              </w:rPr>
              <w:t>blended</w:t>
            </w:r>
            <w:r w:rsidRPr="001E6D79">
              <w:t xml:space="preserve"> </w:t>
            </w:r>
            <w:r w:rsidRPr="001E6D79">
              <w:rPr>
                <w:lang w:val="en-US"/>
              </w:rPr>
              <w:t>learning</w:t>
            </w:r>
          </w:p>
          <w:p w:rsidR="00A4675B" w:rsidRPr="001E6D79" w:rsidRDefault="00A4675B" w:rsidP="00A4675B"/>
        </w:tc>
        <w:tc>
          <w:tcPr>
            <w:tcW w:w="1417" w:type="dxa"/>
          </w:tcPr>
          <w:p w:rsidR="00A4675B" w:rsidRPr="001E6D79" w:rsidRDefault="00EE5785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EE5785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EE5785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675B" w:rsidRPr="001E6D79" w:rsidTr="00C06647">
        <w:trPr>
          <w:trHeight w:val="249"/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0F732A" w:rsidP="000F732A">
            <w:r w:rsidRPr="001E6D79">
              <w:t>8.</w:t>
            </w:r>
          </w:p>
        </w:tc>
        <w:tc>
          <w:tcPr>
            <w:tcW w:w="3073" w:type="dxa"/>
            <w:shd w:val="clear" w:color="auto" w:fill="auto"/>
          </w:tcPr>
          <w:p w:rsidR="00A4675B" w:rsidRPr="001E6D79" w:rsidRDefault="00872871" w:rsidP="00A4675B">
            <w:r w:rsidRPr="001E6D79">
              <w:t>Глобализация в образовании: развитие системной адаптации студентов через формирование языковых, межкультурных и креативных компетенций</w:t>
            </w:r>
          </w:p>
        </w:tc>
        <w:tc>
          <w:tcPr>
            <w:tcW w:w="1417" w:type="dxa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271A50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C81DCC" w:rsidP="00C81DCC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C81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675B" w:rsidRPr="001E6D79" w:rsidRDefault="00271A50" w:rsidP="00A4675B">
            <w:pPr>
              <w:jc w:val="center"/>
              <w:rPr>
                <w:sz w:val="22"/>
                <w:szCs w:val="22"/>
              </w:rPr>
            </w:pPr>
            <w:r w:rsidRPr="001E6D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675B" w:rsidRPr="001E6D79" w:rsidTr="00C06647">
        <w:trPr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:rsidR="00A4675B" w:rsidRPr="001E6D79" w:rsidRDefault="00A4675B" w:rsidP="00A4675B">
            <w:pPr>
              <w:rPr>
                <w:b/>
                <w:sz w:val="22"/>
                <w:szCs w:val="22"/>
              </w:rPr>
            </w:pPr>
            <w:r w:rsidRPr="001E6D7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A4675B" w:rsidRPr="001E6D79" w:rsidRDefault="003D4C94" w:rsidP="00EE5785">
            <w:pPr>
              <w:jc w:val="center"/>
              <w:rPr>
                <w:b/>
                <w:sz w:val="22"/>
                <w:szCs w:val="22"/>
              </w:rPr>
            </w:pPr>
            <w:r w:rsidRPr="001E6D79">
              <w:rPr>
                <w:b/>
                <w:sz w:val="22"/>
                <w:szCs w:val="22"/>
              </w:rPr>
              <w:t>5</w:t>
            </w:r>
            <w:r w:rsidR="00EE5785" w:rsidRPr="001E6D7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4675B" w:rsidRPr="001E6D79" w:rsidRDefault="00EE5785" w:rsidP="00A4675B">
            <w:pPr>
              <w:jc w:val="center"/>
              <w:rPr>
                <w:b/>
                <w:sz w:val="22"/>
                <w:szCs w:val="22"/>
              </w:rPr>
            </w:pPr>
            <w:r w:rsidRPr="001E6D7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675B" w:rsidRPr="001E6D79" w:rsidTr="00C06647">
        <w:trPr>
          <w:jc w:val="center"/>
        </w:trPr>
        <w:tc>
          <w:tcPr>
            <w:tcW w:w="608" w:type="dxa"/>
            <w:shd w:val="clear" w:color="auto" w:fill="auto"/>
          </w:tcPr>
          <w:p w:rsidR="00A4675B" w:rsidRPr="001E6D79" w:rsidRDefault="00A4675B" w:rsidP="00A467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:rsidR="00A4675B" w:rsidRPr="001E6D79" w:rsidRDefault="00A4675B" w:rsidP="00A4675B">
            <w:pPr>
              <w:rPr>
                <w:b/>
                <w:sz w:val="22"/>
                <w:szCs w:val="22"/>
              </w:rPr>
            </w:pPr>
            <w:r w:rsidRPr="001E6D79">
              <w:rPr>
                <w:b/>
                <w:sz w:val="22"/>
                <w:szCs w:val="22"/>
              </w:rPr>
              <w:t>Итоговая аттестация:</w:t>
            </w:r>
          </w:p>
          <w:p w:rsidR="00A4675B" w:rsidRPr="001E6D79" w:rsidRDefault="00A4675B" w:rsidP="00A4675B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6"/>
          </w:tcPr>
          <w:p w:rsidR="00A4675B" w:rsidRPr="001E6D79" w:rsidRDefault="00A4675B" w:rsidP="00A4675B">
            <w:pPr>
              <w:jc w:val="center"/>
              <w:rPr>
                <w:b/>
                <w:sz w:val="22"/>
                <w:szCs w:val="22"/>
              </w:rPr>
            </w:pPr>
            <w:r w:rsidRPr="001E6D79">
              <w:rPr>
                <w:b/>
                <w:sz w:val="22"/>
                <w:szCs w:val="22"/>
              </w:rPr>
              <w:t>зачет*</w:t>
            </w:r>
          </w:p>
        </w:tc>
      </w:tr>
    </w:tbl>
    <w:p w:rsidR="00C06647" w:rsidRPr="001E6D79" w:rsidRDefault="00C06647" w:rsidP="00C06647">
      <w:pPr>
        <w:jc w:val="both"/>
        <w:rPr>
          <w:sz w:val="22"/>
          <w:szCs w:val="22"/>
          <w:lang w:val="en-US"/>
        </w:rPr>
      </w:pPr>
    </w:p>
    <w:p w:rsidR="000F732A" w:rsidRPr="001E6D79" w:rsidRDefault="000F732A" w:rsidP="000F732A">
      <w:pPr>
        <w:jc w:val="both"/>
      </w:pPr>
    </w:p>
    <w:p w:rsidR="00186940" w:rsidRPr="001E6D79" w:rsidRDefault="000F732A" w:rsidP="001E6D79">
      <w:pPr>
        <w:jc w:val="both"/>
        <w:rPr>
          <w:sz w:val="22"/>
          <w:szCs w:val="22"/>
        </w:rPr>
      </w:pPr>
      <w:r w:rsidRPr="001E6D79">
        <w:rPr>
          <w:sz w:val="22"/>
          <w:szCs w:val="22"/>
        </w:rPr>
        <w:t xml:space="preserve">*Итоговая аттестация (зачет) проводится на основе </w:t>
      </w:r>
      <w:r w:rsidR="00BF151F" w:rsidRPr="001E6D79">
        <w:rPr>
          <w:sz w:val="22"/>
          <w:szCs w:val="22"/>
        </w:rPr>
        <w:t>оценки</w:t>
      </w:r>
      <w:r w:rsidRPr="001E6D79">
        <w:rPr>
          <w:sz w:val="22"/>
          <w:szCs w:val="22"/>
        </w:rPr>
        <w:t xml:space="preserve"> портфолио, содержащего два кратких отчета в формате </w:t>
      </w:r>
      <w:r w:rsidRPr="001E6D79">
        <w:rPr>
          <w:sz w:val="22"/>
          <w:szCs w:val="22"/>
          <w:lang w:val="en-US"/>
        </w:rPr>
        <w:t>peer</w:t>
      </w:r>
      <w:r w:rsidRPr="001E6D79">
        <w:rPr>
          <w:sz w:val="22"/>
          <w:szCs w:val="22"/>
        </w:rPr>
        <w:t>-</w:t>
      </w:r>
      <w:r w:rsidRPr="001E6D79">
        <w:rPr>
          <w:sz w:val="22"/>
          <w:szCs w:val="22"/>
          <w:lang w:val="en-US"/>
        </w:rPr>
        <w:t>review</w:t>
      </w:r>
      <w:r w:rsidRPr="001E6D79">
        <w:rPr>
          <w:sz w:val="22"/>
          <w:szCs w:val="22"/>
        </w:rPr>
        <w:t xml:space="preserve"> о взаимном посещении занятий коллег, а также </w:t>
      </w:r>
      <w:proofErr w:type="spellStart"/>
      <w:r w:rsidR="00186940" w:rsidRPr="001E6D79">
        <w:rPr>
          <w:sz w:val="22"/>
          <w:szCs w:val="22"/>
        </w:rPr>
        <w:t>рефлесивное</w:t>
      </w:r>
      <w:proofErr w:type="spellEnd"/>
      <w:r w:rsidR="00186940" w:rsidRPr="001E6D79">
        <w:rPr>
          <w:sz w:val="22"/>
          <w:szCs w:val="22"/>
        </w:rPr>
        <w:t xml:space="preserve"> эссе с </w:t>
      </w:r>
      <w:r w:rsidRPr="001E6D79">
        <w:rPr>
          <w:sz w:val="22"/>
          <w:szCs w:val="22"/>
        </w:rPr>
        <w:t>обоснование</w:t>
      </w:r>
      <w:r w:rsidR="00186940" w:rsidRPr="001E6D79">
        <w:rPr>
          <w:sz w:val="22"/>
          <w:szCs w:val="22"/>
        </w:rPr>
        <w:t>м</w:t>
      </w:r>
      <w:r w:rsidRPr="001E6D79">
        <w:rPr>
          <w:sz w:val="22"/>
          <w:szCs w:val="22"/>
        </w:rPr>
        <w:t xml:space="preserve"> планируемых изменений/улучшений в преподаваемом курсе («</w:t>
      </w:r>
      <w:r w:rsidRPr="001E6D79">
        <w:rPr>
          <w:sz w:val="22"/>
          <w:szCs w:val="22"/>
          <w:lang w:val="en-US"/>
        </w:rPr>
        <w:t>end</w:t>
      </w:r>
      <w:r w:rsidRPr="001E6D79">
        <w:rPr>
          <w:sz w:val="22"/>
          <w:szCs w:val="22"/>
        </w:rPr>
        <w:t>-</w:t>
      </w:r>
      <w:r w:rsidRPr="001E6D79">
        <w:rPr>
          <w:sz w:val="22"/>
          <w:szCs w:val="22"/>
          <w:lang w:val="en-US"/>
        </w:rPr>
        <w:t>of</w:t>
      </w:r>
      <w:r w:rsidRPr="001E6D79">
        <w:rPr>
          <w:sz w:val="22"/>
          <w:szCs w:val="22"/>
        </w:rPr>
        <w:t>-</w:t>
      </w:r>
      <w:r w:rsidRPr="001E6D79">
        <w:rPr>
          <w:sz w:val="22"/>
          <w:szCs w:val="22"/>
          <w:lang w:val="en-US"/>
        </w:rPr>
        <w:t>year</w:t>
      </w:r>
      <w:r w:rsidRPr="001E6D79">
        <w:rPr>
          <w:sz w:val="22"/>
          <w:szCs w:val="22"/>
        </w:rPr>
        <w:t xml:space="preserve"> </w:t>
      </w:r>
      <w:r w:rsidRPr="001E6D79">
        <w:rPr>
          <w:sz w:val="22"/>
          <w:szCs w:val="22"/>
          <w:lang w:val="en-US"/>
        </w:rPr>
        <w:t>statement</w:t>
      </w:r>
      <w:r w:rsidRPr="001E6D79">
        <w:rPr>
          <w:sz w:val="22"/>
          <w:szCs w:val="22"/>
        </w:rPr>
        <w:t xml:space="preserve">», </w:t>
      </w:r>
      <w:r w:rsidRPr="001E6D79">
        <w:rPr>
          <w:sz w:val="22"/>
          <w:szCs w:val="22"/>
          <w:lang w:val="en-US"/>
        </w:rPr>
        <w:t>EYS</w:t>
      </w:r>
      <w:r w:rsidRPr="001E6D79">
        <w:rPr>
          <w:sz w:val="22"/>
          <w:szCs w:val="22"/>
        </w:rPr>
        <w:t>).</w:t>
      </w:r>
      <w:r w:rsidR="00186940" w:rsidRPr="001E6D79">
        <w:rPr>
          <w:sz w:val="22"/>
          <w:szCs w:val="22"/>
        </w:rPr>
        <w:t xml:space="preserve"> </w:t>
      </w:r>
      <w:r w:rsidR="00186940" w:rsidRPr="001E6D79">
        <w:t>Удостоверение о повышении квалификации государственного образца выдаётся слушателям с итоговой оценкой 7 и более баллов по 10-балльной шкале.</w:t>
      </w:r>
    </w:p>
    <w:p w:rsidR="00A4675B" w:rsidRPr="001E6D79" w:rsidRDefault="00A4675B" w:rsidP="001E6D79">
      <w:pPr>
        <w:pStyle w:val="a7"/>
        <w:tabs>
          <w:tab w:val="left" w:pos="708"/>
        </w:tabs>
        <w:ind w:firstLine="709"/>
        <w:jc w:val="both"/>
      </w:pPr>
      <w:r w:rsidRPr="001E6D79">
        <w:t>Итоговая оценка выставляется по следующей формуле:</w:t>
      </w:r>
    </w:p>
    <w:p w:rsidR="00A4675B" w:rsidRPr="001E6D79" w:rsidRDefault="00227416" w:rsidP="001E6D79">
      <w:pPr>
        <w:pStyle w:val="a7"/>
        <w:tabs>
          <w:tab w:val="left" w:pos="708"/>
        </w:tabs>
        <w:ind w:firstLine="709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О</m:t>
              </m:r>
            </m:e>
            <m:sub>
              <m:r>
                <w:rPr>
                  <w:rFonts w:ascii="Cambria Math" w:hAnsi="Cambria Math"/>
                </w:rPr>
                <m:t>итог</m:t>
              </m:r>
            </m:sub>
          </m:sSub>
          <m:r>
            <w:rPr>
              <w:rFonts w:ascii="Cambria Math" w:hAnsi="Cambria Math"/>
            </w:rPr>
            <m:t>=0,1∙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О</m:t>
              </m:r>
            </m:e>
            <m:sub>
              <m:r>
                <w:rPr>
                  <w:rFonts w:ascii="Cambria Math" w:hAnsi="Cambria Math"/>
                </w:rPr>
                <m:t>Лекции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0,4∙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О</m:t>
              </m:r>
            </m:e>
            <m:sub>
              <m:r>
                <w:rPr>
                  <w:rFonts w:ascii="Cambria Math" w:hAnsi="Cambria Math"/>
                  <w:lang w:val="en-US"/>
                </w:rPr>
                <m:t>Практика</m:t>
              </m:r>
            </m:sub>
          </m:sSub>
          <m:r>
            <w:rPr>
              <w:rFonts w:ascii="Cambria Math" w:hAnsi="Cambria Math"/>
              <w:lang w:val="en-US"/>
            </w:rPr>
            <m:t>+0,5∙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О</m:t>
              </m:r>
            </m:e>
            <m:sub>
              <m:r>
                <w:rPr>
                  <w:rFonts w:ascii="Cambria Math" w:hAnsi="Cambria Math"/>
                  <w:lang w:val="en-US"/>
                </w:rPr>
                <m:t>Портфолио</m:t>
              </m:r>
            </m:sub>
          </m:sSub>
        </m:oMath>
      </m:oMathPara>
    </w:p>
    <w:p w:rsidR="00FA3F72" w:rsidRPr="001E6D79" w:rsidRDefault="00FA3F72" w:rsidP="001E6D79">
      <w:pPr>
        <w:pStyle w:val="a7"/>
        <w:tabs>
          <w:tab w:val="left" w:pos="708"/>
        </w:tabs>
        <w:ind w:firstLine="709"/>
        <w:jc w:val="both"/>
      </w:pPr>
      <w:r w:rsidRPr="001E6D79">
        <w:t>Оценка за портфолио выставляется по следующей формуле:</w:t>
      </w:r>
    </w:p>
    <w:p w:rsidR="00FA3F72" w:rsidRPr="001E6D79" w:rsidRDefault="00227416" w:rsidP="001E6D79">
      <w:pPr>
        <w:pStyle w:val="a7"/>
        <w:tabs>
          <w:tab w:val="left" w:pos="708"/>
        </w:tabs>
        <w:ind w:firstLine="709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О</m:t>
              </m:r>
            </m:e>
            <m:sub>
              <m:r>
                <w:rPr>
                  <w:rFonts w:ascii="Cambria Math" w:hAnsi="Cambria Math"/>
                  <w:lang w:val="en-US"/>
                </w:rPr>
                <m:t>Портфолио</m:t>
              </m:r>
            </m:sub>
          </m:sSub>
          <m:r>
            <w:rPr>
              <w:rFonts w:ascii="Cambria Math" w:hAnsi="Cambria Math"/>
            </w:rPr>
            <m:t>=0,4∙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О</m:t>
              </m:r>
            </m:e>
            <m:sub>
              <m:r>
                <w:rPr>
                  <w:rFonts w:ascii="Cambria Math" w:hAnsi="Cambria Math"/>
                  <w:lang w:val="en-US"/>
                </w:rPr>
                <m:t>peer</m:t>
              </m:r>
            </m:sub>
          </m:sSub>
          <m:r>
            <w:rPr>
              <w:rFonts w:ascii="Cambria Math" w:hAnsi="Cambria Math"/>
              <w:lang w:val="en-US"/>
            </w:rPr>
            <m:t>+0,6∙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О</m:t>
              </m:r>
            </m:e>
            <m:sub>
              <m:r>
                <w:rPr>
                  <w:rFonts w:ascii="Cambria Math" w:hAnsi="Cambria Math"/>
                  <w:lang w:val="en-US"/>
                </w:rPr>
                <m:t>EYS</m:t>
              </m:r>
            </m:sub>
          </m:sSub>
        </m:oMath>
      </m:oMathPara>
    </w:p>
    <w:p w:rsidR="00FA3F72" w:rsidRPr="001E6D79" w:rsidRDefault="009A3594" w:rsidP="001E6D79">
      <w:pPr>
        <w:pStyle w:val="a7"/>
        <w:tabs>
          <w:tab w:val="left" w:pos="708"/>
        </w:tabs>
        <w:ind w:firstLine="709"/>
        <w:jc w:val="both"/>
      </w:pPr>
      <w:r w:rsidRPr="001E6D79">
        <w:t>где</w:t>
      </w:r>
    </w:p>
    <w:p w:rsidR="009A3594" w:rsidRPr="001E6D79" w:rsidRDefault="00227416" w:rsidP="001E6D79">
      <w:pPr>
        <w:pStyle w:val="a7"/>
        <w:tabs>
          <w:tab w:val="left" w:pos="708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Лекции</m:t>
            </m:r>
          </m:sub>
        </m:sSub>
      </m:oMath>
      <w:r w:rsidR="009A3594" w:rsidRPr="001E6D79">
        <w:rPr>
          <w:i/>
        </w:rPr>
        <w:t xml:space="preserve"> – </w:t>
      </w:r>
      <w:r w:rsidR="00186940" w:rsidRPr="001E6D79">
        <w:t>оценка за посещение ознакомительных лекций</w:t>
      </w:r>
      <w:r w:rsidR="003B1F1C" w:rsidRPr="001E6D79">
        <w:t xml:space="preserve"> (темы 1,2,8)</w:t>
      </w:r>
      <w:r w:rsidR="00186940" w:rsidRPr="001E6D79">
        <w:t>;</w:t>
      </w:r>
    </w:p>
    <w:p w:rsidR="00186940" w:rsidRPr="001E6D79" w:rsidRDefault="00227416" w:rsidP="001E6D79">
      <w:pPr>
        <w:pStyle w:val="a7"/>
        <w:tabs>
          <w:tab w:val="left" w:pos="708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Практика</m:t>
            </m:r>
          </m:sub>
        </m:sSub>
      </m:oMath>
      <w:r w:rsidR="00186940" w:rsidRPr="001E6D79">
        <w:t xml:space="preserve"> – оценка за активность на практических занятиях</w:t>
      </w:r>
      <w:r w:rsidR="003B1F1C" w:rsidRPr="001E6D79">
        <w:t xml:space="preserve"> (темы 3,4,5,6,7)</w:t>
      </w:r>
      <w:r w:rsidR="00186940" w:rsidRPr="001E6D79">
        <w:t>;</w:t>
      </w:r>
    </w:p>
    <w:p w:rsidR="00186940" w:rsidRPr="001E6D79" w:rsidRDefault="00227416" w:rsidP="001E6D79">
      <w:pPr>
        <w:pStyle w:val="a7"/>
        <w:tabs>
          <w:tab w:val="left" w:pos="708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  <w:lang w:val="en-US"/>
              </w:rPr>
              <m:t>peer</m:t>
            </m:r>
          </m:sub>
        </m:sSub>
      </m:oMath>
      <w:r w:rsidR="00186940" w:rsidRPr="001E6D79">
        <w:t xml:space="preserve"> – оценка за два отчёта (с равным весом): о посещении обучающимся занятия коллеги и о посещении коллегой занятия обучающегося.</w:t>
      </w:r>
    </w:p>
    <w:p w:rsidR="00FA3F72" w:rsidRPr="001E6D79" w:rsidRDefault="00227416" w:rsidP="001E6D79">
      <w:pPr>
        <w:pStyle w:val="a7"/>
        <w:tabs>
          <w:tab w:val="left" w:pos="708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  <w:lang w:val="en-US"/>
              </w:rPr>
              <m:t>EYS</m:t>
            </m:r>
          </m:sub>
        </m:sSub>
      </m:oMath>
      <w:r w:rsidR="00186940" w:rsidRPr="001E6D79">
        <w:rPr>
          <w:i/>
        </w:rPr>
        <w:t xml:space="preserve"> – </w:t>
      </w:r>
      <w:r w:rsidR="00186940" w:rsidRPr="001E6D79">
        <w:t xml:space="preserve">оценка за рефлексивное эссе в формате </w:t>
      </w:r>
      <w:r w:rsidR="00186940" w:rsidRPr="001E6D79">
        <w:rPr>
          <w:lang w:val="en-US"/>
        </w:rPr>
        <w:t>EYS</w:t>
      </w:r>
      <w:r w:rsidR="00186940" w:rsidRPr="001E6D79">
        <w:t xml:space="preserve"> формируется по следующей </w:t>
      </w:r>
      <w:proofErr w:type="spellStart"/>
      <w:r w:rsidR="00186940" w:rsidRPr="001E6D79">
        <w:t>критериальной</w:t>
      </w:r>
      <w:proofErr w:type="spellEnd"/>
      <w:r w:rsidR="00186940" w:rsidRPr="001E6D79">
        <w:t xml:space="preserve"> схеме</w:t>
      </w:r>
      <w:r w:rsidR="00FA3F72" w:rsidRPr="001E6D79">
        <w:t>:</w:t>
      </w:r>
    </w:p>
    <w:p w:rsidR="00FA3F72" w:rsidRPr="001E6D79" w:rsidRDefault="00FA3F72" w:rsidP="001E6D79">
      <w:pPr>
        <w:pStyle w:val="a7"/>
        <w:tabs>
          <w:tab w:val="left" w:pos="708"/>
        </w:tabs>
        <w:ind w:firstLine="709"/>
        <w:jc w:val="both"/>
      </w:pPr>
    </w:p>
    <w:tbl>
      <w:tblPr>
        <w:tblW w:w="998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341"/>
        <w:gridCol w:w="2069"/>
        <w:gridCol w:w="2410"/>
        <w:gridCol w:w="2693"/>
        <w:gridCol w:w="2472"/>
      </w:tblGrid>
      <w:tr w:rsidR="005F0A8B" w:rsidRPr="001E6D79" w:rsidTr="00FA3F72">
        <w:trPr>
          <w:trHeight w:val="246"/>
        </w:trPr>
        <w:tc>
          <w:tcPr>
            <w:tcW w:w="341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FA3F72" w:rsidRPr="001E6D79" w:rsidRDefault="00FA3F72" w:rsidP="001E6D79">
            <w:pPr>
              <w:rPr>
                <w:sz w:val="22"/>
              </w:rPr>
            </w:pPr>
            <w:r w:rsidRPr="001E6D79">
              <w:rPr>
                <w:b/>
                <w:bCs/>
                <w:sz w:val="22"/>
                <w:lang w:val="en-US"/>
              </w:rPr>
              <w:t xml:space="preserve">№ </w:t>
            </w:r>
          </w:p>
        </w:tc>
        <w:tc>
          <w:tcPr>
            <w:tcW w:w="2069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FA3F72" w:rsidRPr="001E6D79" w:rsidRDefault="00FA3F72" w:rsidP="001E6D79">
            <w:pPr>
              <w:jc w:val="center"/>
              <w:rPr>
                <w:b/>
                <w:sz w:val="22"/>
              </w:rPr>
            </w:pPr>
            <w:r w:rsidRPr="001E6D79">
              <w:rPr>
                <w:b/>
                <w:bCs/>
                <w:sz w:val="22"/>
              </w:rPr>
              <w:t>Критерии оценки</w:t>
            </w:r>
          </w:p>
        </w:tc>
        <w:tc>
          <w:tcPr>
            <w:tcW w:w="7575" w:type="dxa"/>
            <w:gridSpan w:val="3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FA3F72" w:rsidRPr="001E6D79" w:rsidRDefault="00FA3F72" w:rsidP="001E6D79">
            <w:pPr>
              <w:jc w:val="center"/>
              <w:rPr>
                <w:sz w:val="22"/>
              </w:rPr>
            </w:pPr>
            <w:r w:rsidRPr="001E6D79">
              <w:rPr>
                <w:b/>
                <w:bCs/>
                <w:sz w:val="22"/>
              </w:rPr>
              <w:t>Дескриптор уровня</w:t>
            </w:r>
          </w:p>
        </w:tc>
      </w:tr>
      <w:tr w:rsidR="005F0A8B" w:rsidRPr="001E6D79" w:rsidTr="00FA3F72">
        <w:trPr>
          <w:trHeight w:val="20"/>
        </w:trPr>
        <w:tc>
          <w:tcPr>
            <w:tcW w:w="341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sz w:val="22"/>
              </w:rPr>
            </w:pPr>
            <w:r w:rsidRPr="001E6D79">
              <w:rPr>
                <w:b/>
                <w:bCs/>
                <w:sz w:val="22"/>
              </w:rPr>
              <w:t> </w:t>
            </w:r>
          </w:p>
        </w:tc>
        <w:tc>
          <w:tcPr>
            <w:tcW w:w="2069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jc w:val="center"/>
              <w:rPr>
                <w:b/>
                <w:sz w:val="22"/>
              </w:rPr>
            </w:pPr>
            <w:r w:rsidRPr="001E6D79">
              <w:rPr>
                <w:b/>
                <w:bCs/>
                <w:sz w:val="22"/>
              </w:rPr>
              <w:t>Баллы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jc w:val="center"/>
              <w:rPr>
                <w:sz w:val="22"/>
              </w:rPr>
            </w:pPr>
            <w:r w:rsidRPr="001E6D79">
              <w:rPr>
                <w:b/>
                <w:bCs/>
                <w:sz w:val="22"/>
              </w:rPr>
              <w:t>0 баллов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jc w:val="center"/>
              <w:rPr>
                <w:sz w:val="22"/>
              </w:rPr>
            </w:pPr>
            <w:r w:rsidRPr="001E6D79">
              <w:rPr>
                <w:b/>
                <w:bCs/>
                <w:sz w:val="22"/>
              </w:rPr>
              <w:t>1 балл</w:t>
            </w:r>
          </w:p>
        </w:tc>
        <w:tc>
          <w:tcPr>
            <w:tcW w:w="2472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jc w:val="center"/>
              <w:rPr>
                <w:sz w:val="22"/>
              </w:rPr>
            </w:pPr>
            <w:r w:rsidRPr="001E6D79">
              <w:rPr>
                <w:b/>
                <w:bCs/>
                <w:sz w:val="22"/>
              </w:rPr>
              <w:t>2 балла</w:t>
            </w:r>
          </w:p>
        </w:tc>
      </w:tr>
      <w:tr w:rsidR="005F0A8B" w:rsidRPr="001E6D79" w:rsidTr="00FA3F72">
        <w:trPr>
          <w:trHeight w:val="2088"/>
        </w:trPr>
        <w:tc>
          <w:tcPr>
            <w:tcW w:w="341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sz w:val="22"/>
              </w:rPr>
            </w:pPr>
            <w:r w:rsidRPr="001E6D79">
              <w:rPr>
                <w:b/>
                <w:bCs/>
                <w:sz w:val="22"/>
              </w:rPr>
              <w:t>1</w:t>
            </w:r>
          </w:p>
        </w:tc>
        <w:tc>
          <w:tcPr>
            <w:tcW w:w="2069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sz w:val="22"/>
              </w:rPr>
            </w:pPr>
            <w:r w:rsidRPr="001E6D79">
              <w:rPr>
                <w:bCs/>
                <w:sz w:val="22"/>
              </w:rPr>
              <w:t>Объяснение принципа</w:t>
            </w:r>
            <w:r w:rsidR="00D35205" w:rsidRPr="001E6D79">
              <w:rPr>
                <w:bCs/>
                <w:sz w:val="22"/>
              </w:rPr>
              <w:t xml:space="preserve"> </w:t>
            </w:r>
            <w:proofErr w:type="spellStart"/>
            <w:r w:rsidR="00D35205" w:rsidRPr="001E6D79">
              <w:rPr>
                <w:bCs/>
                <w:sz w:val="22"/>
              </w:rPr>
              <w:t>студенто</w:t>
            </w:r>
            <w:proofErr w:type="spellEnd"/>
            <w:r w:rsidR="00D35205" w:rsidRPr="001E6D79">
              <w:rPr>
                <w:bCs/>
                <w:sz w:val="22"/>
              </w:rPr>
              <w:t>-ориентированного обучения, учёт особенностей нового поколения обучающихся в условиях глобализации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AA36F0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Отсутствуют доказательства применения </w:t>
            </w:r>
            <w:r w:rsidR="00FA3F72" w:rsidRPr="001E6D79">
              <w:rPr>
                <w:sz w:val="22"/>
              </w:rPr>
              <w:t>«</w:t>
            </w:r>
            <w:r w:rsidR="00D35205" w:rsidRPr="001E6D79">
              <w:rPr>
                <w:sz w:val="22"/>
                <w:lang w:val="en-US"/>
              </w:rPr>
              <w:t>student</w:t>
            </w:r>
            <w:r w:rsidR="00D35205" w:rsidRPr="001E6D79">
              <w:rPr>
                <w:sz w:val="22"/>
              </w:rPr>
              <w:t>-</w:t>
            </w:r>
            <w:r w:rsidR="00D35205" w:rsidRPr="001E6D79">
              <w:rPr>
                <w:sz w:val="22"/>
                <w:lang w:val="en-US"/>
              </w:rPr>
              <w:t>centered</w:t>
            </w:r>
            <w:r w:rsidRPr="001E6D79">
              <w:rPr>
                <w:sz w:val="22"/>
              </w:rPr>
              <w:t>» подхода в преподавании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AA36F0" w:rsidP="001E6D79">
            <w:pPr>
              <w:rPr>
                <w:sz w:val="22"/>
              </w:rPr>
            </w:pPr>
            <w:proofErr w:type="gramStart"/>
            <w:r w:rsidRPr="001E6D79">
              <w:rPr>
                <w:sz w:val="22"/>
              </w:rPr>
              <w:t>Описан</w:t>
            </w:r>
            <w:proofErr w:type="gramEnd"/>
            <w:r w:rsidRPr="001E6D79">
              <w:rPr>
                <w:sz w:val="22"/>
              </w:rPr>
              <w:t xml:space="preserve"> ПРО-образ студента, учитывающий особенности </w:t>
            </w:r>
            <w:proofErr w:type="spellStart"/>
            <w:r w:rsidRPr="001E6D79">
              <w:rPr>
                <w:sz w:val="22"/>
              </w:rPr>
              <w:t>социо</w:t>
            </w:r>
            <w:proofErr w:type="spellEnd"/>
            <w:r w:rsidRPr="001E6D79">
              <w:rPr>
                <w:sz w:val="22"/>
              </w:rPr>
              <w:t xml:space="preserve">-культурные особенности поколения </w:t>
            </w:r>
            <w:r w:rsidRPr="001E6D79">
              <w:rPr>
                <w:sz w:val="22"/>
                <w:lang w:val="en-US"/>
              </w:rPr>
              <w:t>Z</w:t>
            </w:r>
            <w:r w:rsidRPr="001E6D79">
              <w:rPr>
                <w:sz w:val="22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AA36F0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Дизайн среды обучения учитывает разнородность аудитории поколения </w:t>
            </w:r>
            <w:r w:rsidRPr="001E6D79">
              <w:rPr>
                <w:sz w:val="22"/>
                <w:lang w:val="en-US"/>
              </w:rPr>
              <w:t>Z</w:t>
            </w:r>
            <w:r w:rsidRPr="001E6D79">
              <w:rPr>
                <w:sz w:val="22"/>
              </w:rPr>
              <w:t>, описаны подходы к индивидуализации образовательных траекторий</w:t>
            </w:r>
          </w:p>
        </w:tc>
      </w:tr>
      <w:tr w:rsidR="005F0A8B" w:rsidRPr="001E6D79" w:rsidTr="00FA3F72">
        <w:trPr>
          <w:trHeight w:val="2256"/>
        </w:trPr>
        <w:tc>
          <w:tcPr>
            <w:tcW w:w="341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b/>
                <w:bCs/>
                <w:sz w:val="22"/>
              </w:rPr>
            </w:pPr>
            <w:r w:rsidRPr="001E6D79">
              <w:rPr>
                <w:b/>
                <w:bCs/>
                <w:sz w:val="22"/>
              </w:rPr>
              <w:t>2</w:t>
            </w:r>
          </w:p>
        </w:tc>
        <w:tc>
          <w:tcPr>
            <w:tcW w:w="2069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5F0A8B" w:rsidP="001E6D79">
            <w:pPr>
              <w:rPr>
                <w:bCs/>
                <w:sz w:val="22"/>
              </w:rPr>
            </w:pPr>
            <w:r w:rsidRPr="001E6D79">
              <w:rPr>
                <w:bCs/>
                <w:sz w:val="22"/>
              </w:rPr>
              <w:t>ПРО-образ студента, аннотация курса, цели курса и планируемые результаты обучения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5F0A8B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ПРО-образ студента не указан, аннотация курса не содержит ответа на вопрос «для кого курс?»  </w:t>
            </w:r>
            <w:r w:rsidR="00FA3F72" w:rsidRPr="001E6D79">
              <w:rPr>
                <w:sz w:val="22"/>
              </w:rPr>
              <w:t xml:space="preserve">Большинство </w:t>
            </w:r>
            <w:proofErr w:type="gramStart"/>
            <w:r w:rsidR="00FA3F72" w:rsidRPr="001E6D79">
              <w:rPr>
                <w:sz w:val="22"/>
              </w:rPr>
              <w:t>ПРО</w:t>
            </w:r>
            <w:proofErr w:type="gramEnd"/>
            <w:r w:rsidR="00FA3F72" w:rsidRPr="001E6D79">
              <w:rPr>
                <w:sz w:val="22"/>
              </w:rPr>
              <w:t xml:space="preserve"> не соответствуют </w:t>
            </w:r>
            <w:proofErr w:type="gramStart"/>
            <w:r w:rsidR="00FA3F72" w:rsidRPr="001E6D79">
              <w:rPr>
                <w:sz w:val="22"/>
              </w:rPr>
              <w:t>критериям</w:t>
            </w:r>
            <w:proofErr w:type="gramEnd"/>
            <w:r w:rsidR="00FA3F72" w:rsidRPr="001E6D79">
              <w:rPr>
                <w:sz w:val="22"/>
              </w:rPr>
              <w:t xml:space="preserve"> SMART, что мешает</w:t>
            </w:r>
            <w:r w:rsidR="00A721F5" w:rsidRPr="001E6D79">
              <w:rPr>
                <w:sz w:val="22"/>
              </w:rPr>
              <w:t xml:space="preserve"> студентам понять, о чём курс. В формулировках </w:t>
            </w:r>
            <w:proofErr w:type="gramStart"/>
            <w:r w:rsidR="00A721F5" w:rsidRPr="001E6D79">
              <w:rPr>
                <w:sz w:val="22"/>
              </w:rPr>
              <w:t>ПРО</w:t>
            </w:r>
            <w:proofErr w:type="gramEnd"/>
            <w:r w:rsidR="00A721F5" w:rsidRPr="001E6D79">
              <w:rPr>
                <w:sz w:val="22"/>
              </w:rPr>
              <w:t xml:space="preserve"> о</w:t>
            </w:r>
            <w:r w:rsidR="00FA3F72" w:rsidRPr="001E6D79">
              <w:rPr>
                <w:sz w:val="22"/>
              </w:rPr>
              <w:t>тсутствует конкретика и иерархия когнитивных уровней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5F0A8B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ПРО-образ студента и аннотация курса не дополняют друг друга. </w:t>
            </w:r>
            <w:r w:rsidR="00FA3F72" w:rsidRPr="001E6D79">
              <w:rPr>
                <w:sz w:val="22"/>
              </w:rPr>
              <w:t xml:space="preserve">1-2 </w:t>
            </w:r>
            <w:proofErr w:type="gramStart"/>
            <w:r w:rsidR="00FA3F72" w:rsidRPr="001E6D79">
              <w:rPr>
                <w:sz w:val="22"/>
              </w:rPr>
              <w:t>ПРО</w:t>
            </w:r>
            <w:proofErr w:type="gramEnd"/>
            <w:r w:rsidR="00FA3F72" w:rsidRPr="001E6D79">
              <w:rPr>
                <w:sz w:val="22"/>
              </w:rPr>
              <w:t xml:space="preserve"> не соответствуют критериям SMART, что устранимо при редакторской правке.</w:t>
            </w:r>
          </w:p>
          <w:p w:rsidR="00FA3F72" w:rsidRPr="001E6D79" w:rsidRDefault="00FA3F72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Логика «от простого к </w:t>
            </w:r>
            <w:proofErr w:type="gramStart"/>
            <w:r w:rsidRPr="001E6D79">
              <w:rPr>
                <w:sz w:val="22"/>
              </w:rPr>
              <w:t>сложному</w:t>
            </w:r>
            <w:proofErr w:type="gramEnd"/>
            <w:r w:rsidRPr="001E6D79">
              <w:rPr>
                <w:sz w:val="22"/>
              </w:rPr>
              <w:t>» прослеживается, но 1-2 ПРО выпадают из общей картины</w:t>
            </w:r>
          </w:p>
        </w:tc>
        <w:tc>
          <w:tcPr>
            <w:tcW w:w="2472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5F0A8B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ПРО-образ студента и аннотация курса написаны ярко и чётко, дополняя друг друга и формируя точное представление о </w:t>
            </w:r>
            <w:proofErr w:type="spellStart"/>
            <w:r w:rsidRPr="001E6D79">
              <w:rPr>
                <w:sz w:val="22"/>
              </w:rPr>
              <w:t>компетентностном</w:t>
            </w:r>
            <w:proofErr w:type="spellEnd"/>
            <w:r w:rsidRPr="001E6D79">
              <w:rPr>
                <w:sz w:val="22"/>
              </w:rPr>
              <w:t xml:space="preserve"> профиле студенты. </w:t>
            </w:r>
            <w:r w:rsidR="00FA3F72" w:rsidRPr="001E6D79">
              <w:rPr>
                <w:sz w:val="22"/>
              </w:rPr>
              <w:t xml:space="preserve">Формулировки всех </w:t>
            </w:r>
            <w:proofErr w:type="gramStart"/>
            <w:r w:rsidR="00FA3F72" w:rsidRPr="001E6D79">
              <w:rPr>
                <w:sz w:val="22"/>
              </w:rPr>
              <w:t>ПРО</w:t>
            </w:r>
            <w:proofErr w:type="gramEnd"/>
            <w:r w:rsidR="00FA3F72" w:rsidRPr="001E6D79">
              <w:rPr>
                <w:sz w:val="22"/>
              </w:rPr>
              <w:t xml:space="preserve"> выверены и отточены, используют 1-2 активных глагола и упорядочены по когнитивной сложности. Все </w:t>
            </w:r>
            <w:proofErr w:type="gramStart"/>
            <w:r w:rsidR="00FA3F72" w:rsidRPr="001E6D79">
              <w:rPr>
                <w:sz w:val="22"/>
              </w:rPr>
              <w:t>ПРО</w:t>
            </w:r>
            <w:proofErr w:type="gramEnd"/>
            <w:r w:rsidR="00FA3F72" w:rsidRPr="001E6D79">
              <w:rPr>
                <w:sz w:val="22"/>
              </w:rPr>
              <w:t xml:space="preserve"> достижимы и соответствуют целям курса</w:t>
            </w:r>
          </w:p>
        </w:tc>
      </w:tr>
      <w:tr w:rsidR="005F0A8B" w:rsidRPr="001E6D79" w:rsidTr="00FA3F72">
        <w:trPr>
          <w:trHeight w:val="1930"/>
        </w:trPr>
        <w:tc>
          <w:tcPr>
            <w:tcW w:w="341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b/>
                <w:bCs/>
                <w:sz w:val="22"/>
              </w:rPr>
            </w:pPr>
            <w:r w:rsidRPr="001E6D79">
              <w:rPr>
                <w:b/>
                <w:bCs/>
                <w:sz w:val="22"/>
              </w:rPr>
              <w:lastRenderedPageBreak/>
              <w:t>3</w:t>
            </w:r>
          </w:p>
        </w:tc>
        <w:tc>
          <w:tcPr>
            <w:tcW w:w="2069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4C6459" w:rsidP="001E6D79">
            <w:pPr>
              <w:rPr>
                <w:bCs/>
                <w:sz w:val="22"/>
              </w:rPr>
            </w:pPr>
            <w:r w:rsidRPr="001E6D79">
              <w:rPr>
                <w:bCs/>
                <w:sz w:val="22"/>
              </w:rPr>
              <w:t>Формирующее и результирующее оценивание</w:t>
            </w:r>
            <w:r w:rsidR="00FA3F72" w:rsidRPr="001E6D79">
              <w:rPr>
                <w:bCs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4C6459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Не описана роль формирующего оценивания и обратной связи. </w:t>
            </w:r>
            <w:r w:rsidR="00FA3F72" w:rsidRPr="001E6D79">
              <w:rPr>
                <w:sz w:val="22"/>
              </w:rPr>
              <w:t xml:space="preserve">Таблица </w:t>
            </w:r>
            <w:proofErr w:type="spellStart"/>
            <w:r w:rsidR="00FA3F72" w:rsidRPr="001E6D79">
              <w:rPr>
                <w:sz w:val="22"/>
              </w:rPr>
              <w:t>ПРО</w:t>
            </w:r>
            <w:r w:rsidRPr="001E6D79">
              <w:rPr>
                <w:sz w:val="22"/>
              </w:rPr>
              <w:t>ЭКт</w:t>
            </w:r>
            <w:proofErr w:type="spellEnd"/>
            <w:r w:rsidR="00FA3F72" w:rsidRPr="001E6D79">
              <w:rPr>
                <w:sz w:val="22"/>
              </w:rPr>
              <w:t xml:space="preserve"> не имеет чёткой логики. Значимость </w:t>
            </w:r>
            <w:proofErr w:type="gramStart"/>
            <w:r w:rsidR="00FA3F72" w:rsidRPr="001E6D79">
              <w:rPr>
                <w:sz w:val="22"/>
              </w:rPr>
              <w:t>отдельных</w:t>
            </w:r>
            <w:proofErr w:type="gramEnd"/>
            <w:r w:rsidR="00FA3F72" w:rsidRPr="001E6D79">
              <w:rPr>
                <w:sz w:val="22"/>
              </w:rPr>
              <w:t xml:space="preserve"> ПРО в формуле итоговой оценки проследить нельзя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4C6459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Описаны виды формирующего оценивания и механизмы обеспечения обратной связи. </w:t>
            </w:r>
            <w:r w:rsidR="00FA3F72" w:rsidRPr="001E6D79">
              <w:rPr>
                <w:sz w:val="22"/>
              </w:rPr>
              <w:t xml:space="preserve">Таблица </w:t>
            </w:r>
            <w:proofErr w:type="spellStart"/>
            <w:r w:rsidR="00FA3F72" w:rsidRPr="001E6D79">
              <w:rPr>
                <w:sz w:val="22"/>
              </w:rPr>
              <w:t>ПРО</w:t>
            </w:r>
            <w:r w:rsidRPr="001E6D79">
              <w:rPr>
                <w:sz w:val="22"/>
              </w:rPr>
              <w:t>ЭКт</w:t>
            </w:r>
            <w:proofErr w:type="spellEnd"/>
            <w:r w:rsidR="00FA3F72" w:rsidRPr="001E6D79">
              <w:rPr>
                <w:sz w:val="22"/>
              </w:rPr>
              <w:t xml:space="preserve"> структурирована, но 1-2 </w:t>
            </w:r>
            <w:proofErr w:type="gramStart"/>
            <w:r w:rsidR="00FA3F72" w:rsidRPr="001E6D79">
              <w:rPr>
                <w:sz w:val="22"/>
              </w:rPr>
              <w:t>эффективных</w:t>
            </w:r>
            <w:proofErr w:type="gramEnd"/>
            <w:r w:rsidR="00FA3F72" w:rsidRPr="001E6D79">
              <w:rPr>
                <w:sz w:val="22"/>
              </w:rPr>
              <w:t xml:space="preserve"> веса отдельных ПРО не обозначены. Роль 1-2 </w:t>
            </w:r>
            <w:proofErr w:type="gramStart"/>
            <w:r w:rsidR="00FA3F72" w:rsidRPr="001E6D79">
              <w:rPr>
                <w:sz w:val="22"/>
              </w:rPr>
              <w:t>ПРО</w:t>
            </w:r>
            <w:proofErr w:type="gramEnd"/>
            <w:r w:rsidR="00FA3F72" w:rsidRPr="001E6D79">
              <w:rPr>
                <w:sz w:val="22"/>
              </w:rPr>
              <w:t xml:space="preserve"> не ясна. Элементы контроля однообразны</w:t>
            </w:r>
          </w:p>
        </w:tc>
        <w:tc>
          <w:tcPr>
            <w:tcW w:w="2472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4C6459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Обоснована роль формирующего оценивания как элемент </w:t>
            </w:r>
            <w:proofErr w:type="spellStart"/>
            <w:r w:rsidRPr="001E6D79">
              <w:rPr>
                <w:sz w:val="22"/>
              </w:rPr>
              <w:t>редизайна</w:t>
            </w:r>
            <w:proofErr w:type="spellEnd"/>
            <w:r w:rsidRPr="001E6D79">
              <w:rPr>
                <w:sz w:val="22"/>
              </w:rPr>
              <w:t xml:space="preserve"> курса. </w:t>
            </w:r>
            <w:r w:rsidR="00FA3F72" w:rsidRPr="001E6D79">
              <w:rPr>
                <w:sz w:val="22"/>
              </w:rPr>
              <w:t xml:space="preserve">Таблица </w:t>
            </w:r>
            <w:proofErr w:type="spellStart"/>
            <w:r w:rsidRPr="001E6D79">
              <w:rPr>
                <w:sz w:val="22"/>
              </w:rPr>
              <w:t>ПРОЭКт</w:t>
            </w:r>
            <w:proofErr w:type="spellEnd"/>
            <w:r w:rsidR="00FA3F72" w:rsidRPr="001E6D79">
              <w:rPr>
                <w:sz w:val="22"/>
              </w:rPr>
              <w:t xml:space="preserve"> логично структурирована, эффективные веса </w:t>
            </w:r>
            <w:proofErr w:type="gramStart"/>
            <w:r w:rsidR="00FA3F72" w:rsidRPr="001E6D79">
              <w:rPr>
                <w:sz w:val="22"/>
              </w:rPr>
              <w:t>отдельных</w:t>
            </w:r>
            <w:proofErr w:type="gramEnd"/>
            <w:r w:rsidR="00FA3F72" w:rsidRPr="001E6D79">
              <w:rPr>
                <w:sz w:val="22"/>
              </w:rPr>
              <w:t xml:space="preserve"> ПРО отражают баланс между различными элементами контроля</w:t>
            </w:r>
          </w:p>
        </w:tc>
      </w:tr>
      <w:tr w:rsidR="005F0A8B" w:rsidRPr="001E6D79" w:rsidTr="00FA3F72">
        <w:trPr>
          <w:trHeight w:val="2945"/>
        </w:trPr>
        <w:tc>
          <w:tcPr>
            <w:tcW w:w="341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b/>
                <w:bCs/>
                <w:sz w:val="22"/>
              </w:rPr>
            </w:pPr>
            <w:r w:rsidRPr="001E6D79">
              <w:rPr>
                <w:b/>
                <w:bCs/>
                <w:sz w:val="22"/>
              </w:rPr>
              <w:t>4</w:t>
            </w:r>
          </w:p>
        </w:tc>
        <w:tc>
          <w:tcPr>
            <w:tcW w:w="2069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bCs/>
                <w:sz w:val="22"/>
              </w:rPr>
            </w:pPr>
            <w:r w:rsidRPr="001E6D79">
              <w:rPr>
                <w:bCs/>
                <w:sz w:val="22"/>
              </w:rPr>
              <w:t xml:space="preserve">Аргументация выбора методов преподавания и </w:t>
            </w:r>
            <w:r w:rsidR="004C6459" w:rsidRPr="001E6D79">
              <w:rPr>
                <w:bCs/>
                <w:sz w:val="22"/>
              </w:rPr>
              <w:t>роли взаимного обучения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4C6459" w:rsidRPr="001E6D79" w:rsidRDefault="00FA3F72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>Отсутствие ссылок на педагогическую литературу или данные на основе личного опыта.</w:t>
            </w:r>
            <w:r w:rsidR="004C6459" w:rsidRPr="001E6D79">
              <w:rPr>
                <w:sz w:val="22"/>
              </w:rPr>
              <w:t xml:space="preserve"> </w:t>
            </w:r>
            <w:r w:rsidRPr="001E6D79">
              <w:rPr>
                <w:sz w:val="22"/>
              </w:rPr>
              <w:t xml:space="preserve">Представлено только собственное мнение. </w:t>
            </w:r>
          </w:p>
          <w:p w:rsidR="00FA3F72" w:rsidRPr="001E6D79" w:rsidRDefault="00FA3F72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Не </w:t>
            </w:r>
            <w:r w:rsidR="004C6459" w:rsidRPr="001E6D79">
              <w:rPr>
                <w:sz w:val="22"/>
              </w:rPr>
              <w:t>описана возможность взаимного обучения, в частности</w:t>
            </w:r>
            <w:r w:rsidRPr="001E6D79">
              <w:rPr>
                <w:sz w:val="22"/>
              </w:rPr>
              <w:t xml:space="preserve"> роль </w:t>
            </w:r>
            <w:r w:rsidR="004C6459" w:rsidRPr="001E6D79">
              <w:rPr>
                <w:sz w:val="22"/>
              </w:rPr>
              <w:t>групповой и командной работы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При выборе методов преподавания указаны ссылки на источники. Критически оценены возможные проблемы в преподавании и предложены решения. Упомянуты некоторые виды </w:t>
            </w:r>
            <w:r w:rsidR="004C6459" w:rsidRPr="001E6D79">
              <w:rPr>
                <w:sz w:val="22"/>
              </w:rPr>
              <w:t>командной и групповой работы без обоснования их эффективности</w:t>
            </w:r>
          </w:p>
        </w:tc>
        <w:tc>
          <w:tcPr>
            <w:tcW w:w="2472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Детальное объяснение логики выбора методов преподавания с опорой на несколько источников. Подчёркнута роль </w:t>
            </w:r>
            <w:r w:rsidR="004C6459" w:rsidRPr="001E6D79">
              <w:rPr>
                <w:sz w:val="22"/>
              </w:rPr>
              <w:t>взаимного обучения</w:t>
            </w:r>
            <w:r w:rsidRPr="001E6D79">
              <w:rPr>
                <w:sz w:val="22"/>
              </w:rPr>
              <w:t xml:space="preserve">. </w:t>
            </w:r>
            <w:r w:rsidR="004C6459" w:rsidRPr="001E6D79">
              <w:rPr>
                <w:sz w:val="22"/>
              </w:rPr>
              <w:t>Описаны подходы к разрешению возможных внутригрупповых конфликтов и способы индивидуализации групповой оценки</w:t>
            </w:r>
          </w:p>
        </w:tc>
      </w:tr>
      <w:tr w:rsidR="005F0A8B" w:rsidRPr="001E6D79" w:rsidTr="00FA3F72">
        <w:trPr>
          <w:trHeight w:val="30"/>
        </w:trPr>
        <w:tc>
          <w:tcPr>
            <w:tcW w:w="341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b/>
                <w:bCs/>
                <w:sz w:val="22"/>
              </w:rPr>
            </w:pPr>
            <w:r w:rsidRPr="001E6D79">
              <w:rPr>
                <w:b/>
                <w:bCs/>
                <w:sz w:val="22"/>
              </w:rPr>
              <w:t>5</w:t>
            </w:r>
          </w:p>
        </w:tc>
        <w:tc>
          <w:tcPr>
            <w:tcW w:w="2069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bCs/>
                <w:sz w:val="22"/>
              </w:rPr>
            </w:pPr>
            <w:r w:rsidRPr="001E6D79">
              <w:rPr>
                <w:bCs/>
                <w:sz w:val="22"/>
              </w:rPr>
              <w:t>Разработка программы повышения</w:t>
            </w:r>
            <w:r w:rsidR="003B1F1C" w:rsidRPr="001E6D79">
              <w:rPr>
                <w:bCs/>
                <w:sz w:val="22"/>
              </w:rPr>
              <w:t xml:space="preserve"> качества преподавания с применением цифровых образовательных технологий (ЦОТ)</w:t>
            </w:r>
            <w:r w:rsidR="005E4B14" w:rsidRPr="001E6D79">
              <w:rPr>
                <w:bCs/>
                <w:sz w:val="22"/>
              </w:rPr>
              <w:t xml:space="preserve"> и формата </w:t>
            </w:r>
            <w:r w:rsidR="005E4B14" w:rsidRPr="001E6D79">
              <w:rPr>
                <w:bCs/>
                <w:sz w:val="22"/>
                <w:lang w:val="en-US"/>
              </w:rPr>
              <w:t>blended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sz w:val="22"/>
                <w:lang w:val="en-US"/>
              </w:rPr>
            </w:pPr>
            <w:r w:rsidRPr="001E6D79">
              <w:rPr>
                <w:sz w:val="22"/>
              </w:rPr>
              <w:t xml:space="preserve">Практически нет проявлений педагогических инноваций </w:t>
            </w:r>
            <w:r w:rsidR="003B1F1C" w:rsidRPr="001E6D79">
              <w:rPr>
                <w:sz w:val="22"/>
              </w:rPr>
              <w:t>и цифровых решений</w:t>
            </w:r>
            <w:r w:rsidR="005E4B14" w:rsidRPr="001E6D79">
              <w:rPr>
                <w:sz w:val="22"/>
              </w:rPr>
              <w:t>. Не учтены возможности использования смешанного формат обучения (</w:t>
            </w:r>
            <w:r w:rsidR="005E4B14" w:rsidRPr="001E6D79">
              <w:rPr>
                <w:sz w:val="22"/>
                <w:lang w:val="en-US"/>
              </w:rPr>
              <w:t>blended learning)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FA3F72" w:rsidP="001E6D79">
            <w:pPr>
              <w:rPr>
                <w:sz w:val="22"/>
              </w:rPr>
            </w:pPr>
            <w:r w:rsidRPr="001E6D79">
              <w:rPr>
                <w:sz w:val="22"/>
              </w:rPr>
              <w:t xml:space="preserve">Элементы </w:t>
            </w:r>
            <w:proofErr w:type="spellStart"/>
            <w:r w:rsidRPr="001E6D79">
              <w:rPr>
                <w:sz w:val="22"/>
              </w:rPr>
              <w:t>редизайна</w:t>
            </w:r>
            <w:proofErr w:type="spellEnd"/>
            <w:r w:rsidRPr="001E6D79">
              <w:rPr>
                <w:sz w:val="22"/>
              </w:rPr>
              <w:t xml:space="preserve"> курса </w:t>
            </w:r>
            <w:r w:rsidR="003B1F1C" w:rsidRPr="001E6D79">
              <w:rPr>
                <w:sz w:val="22"/>
              </w:rPr>
              <w:t>содержат отдельные ЦОТ, эффективность которых не доказана. Модель ПППП применена на двух низших уровнях: подмена и приращение.</w:t>
            </w:r>
            <w:r w:rsidR="005E4B14" w:rsidRPr="001E6D79">
              <w:rPr>
                <w:sz w:val="22"/>
              </w:rPr>
              <w:t xml:space="preserve"> Описаны особенности формата </w:t>
            </w:r>
            <w:r w:rsidR="005E4B14" w:rsidRPr="001E6D79">
              <w:rPr>
                <w:sz w:val="22"/>
                <w:lang w:val="en-US"/>
              </w:rPr>
              <w:t xml:space="preserve">blended </w:t>
            </w:r>
            <w:r w:rsidR="005E4B14" w:rsidRPr="001E6D79">
              <w:rPr>
                <w:sz w:val="22"/>
              </w:rPr>
              <w:t>без обоснования выбора структуры курса.</w:t>
            </w:r>
          </w:p>
        </w:tc>
        <w:tc>
          <w:tcPr>
            <w:tcW w:w="2472" w:type="dxa"/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FA3F72" w:rsidRPr="001E6D79" w:rsidRDefault="003B1F1C" w:rsidP="001E6D79">
            <w:pPr>
              <w:rPr>
                <w:sz w:val="22"/>
              </w:rPr>
            </w:pPr>
            <w:proofErr w:type="spellStart"/>
            <w:r w:rsidRPr="001E6D79">
              <w:rPr>
                <w:sz w:val="22"/>
              </w:rPr>
              <w:t>Редизайн</w:t>
            </w:r>
            <w:proofErr w:type="spellEnd"/>
            <w:r w:rsidR="00FA3F72" w:rsidRPr="001E6D79">
              <w:rPr>
                <w:sz w:val="22"/>
              </w:rPr>
              <w:t xml:space="preserve"> </w:t>
            </w:r>
            <w:r w:rsidRPr="001E6D79">
              <w:rPr>
                <w:sz w:val="22"/>
              </w:rPr>
              <w:t>курса включает активное использование ЦОТ</w:t>
            </w:r>
            <w:r w:rsidR="00FA3F72" w:rsidRPr="001E6D79">
              <w:rPr>
                <w:sz w:val="22"/>
              </w:rPr>
              <w:t xml:space="preserve">, оценена роль цифровых </w:t>
            </w:r>
            <w:r w:rsidRPr="001E6D79">
              <w:rPr>
                <w:sz w:val="22"/>
              </w:rPr>
              <w:t xml:space="preserve">и онлайн технологий в </w:t>
            </w:r>
            <w:r w:rsidR="005E4B14" w:rsidRPr="001E6D79">
              <w:rPr>
                <w:sz w:val="22"/>
              </w:rPr>
              <w:t xml:space="preserve">смешанном </w:t>
            </w:r>
            <w:r w:rsidRPr="001E6D79">
              <w:rPr>
                <w:sz w:val="22"/>
              </w:rPr>
              <w:t xml:space="preserve">обучении. Модель ПППП применяется на двух высших уровнях: </w:t>
            </w:r>
            <w:r w:rsidR="00D35205" w:rsidRPr="001E6D79">
              <w:rPr>
                <w:sz w:val="22"/>
              </w:rPr>
              <w:t>перепроектирование и переопределение</w:t>
            </w:r>
          </w:p>
        </w:tc>
      </w:tr>
    </w:tbl>
    <w:p w:rsidR="00A4675B" w:rsidRPr="001E6D79" w:rsidRDefault="00A4675B" w:rsidP="00A4675B">
      <w:pPr>
        <w:spacing w:before="240" w:after="120"/>
        <w:jc w:val="center"/>
        <w:rPr>
          <w:caps/>
        </w:rPr>
      </w:pPr>
      <w:r w:rsidRPr="001E6D79">
        <w:rPr>
          <w:caps/>
        </w:rPr>
        <w:t>Планируемые результаты обучения</w:t>
      </w:r>
    </w:p>
    <w:p w:rsidR="00A4675B" w:rsidRPr="001E6D79" w:rsidRDefault="00A4675B" w:rsidP="00A4675B">
      <w:pPr>
        <w:spacing w:before="240"/>
        <w:ind w:firstLine="709"/>
        <w:jc w:val="both"/>
      </w:pPr>
      <w:r w:rsidRPr="001E6D79">
        <w:t>Успешное освоение программы курса предполагает способность слушателя:</w:t>
      </w:r>
    </w:p>
    <w:p w:rsidR="00A4675B" w:rsidRPr="001E6D79" w:rsidRDefault="00A4675B" w:rsidP="00A4675B">
      <w:pPr>
        <w:pStyle w:val="afc"/>
        <w:numPr>
          <w:ilvl w:val="0"/>
          <w:numId w:val="50"/>
        </w:numPr>
        <w:ind w:left="709" w:hanging="709"/>
        <w:rPr>
          <w:sz w:val="24"/>
          <w:szCs w:val="24"/>
          <w:lang w:bidi="en-US"/>
        </w:rPr>
      </w:pPr>
      <w:r w:rsidRPr="001E6D79">
        <w:rPr>
          <w:sz w:val="24"/>
          <w:szCs w:val="24"/>
          <w:lang w:bidi="en-US"/>
        </w:rPr>
        <w:t>Выделять отличительные особенности концепции преподавания в НИУ ВШЭ в контексте современных тенденций личностно-ориентированного обучения студентов нового поколения в глобальной цифровой образовательной среде</w:t>
      </w:r>
    </w:p>
    <w:p w:rsidR="00A4675B" w:rsidRPr="001E6D79" w:rsidRDefault="00A4675B" w:rsidP="00A4675B">
      <w:pPr>
        <w:pStyle w:val="afc"/>
        <w:numPr>
          <w:ilvl w:val="0"/>
          <w:numId w:val="50"/>
        </w:numPr>
        <w:ind w:left="709" w:hanging="709"/>
        <w:rPr>
          <w:sz w:val="24"/>
          <w:szCs w:val="24"/>
          <w:lang w:bidi="en-US"/>
        </w:rPr>
      </w:pPr>
      <w:r w:rsidRPr="001E6D79">
        <w:rPr>
          <w:sz w:val="24"/>
          <w:szCs w:val="24"/>
          <w:lang w:bidi="en-US"/>
        </w:rPr>
        <w:t xml:space="preserve">Проектировать курс на основе принципа «конструктивной согласованности» </w:t>
      </w:r>
    </w:p>
    <w:p w:rsidR="00A4675B" w:rsidRPr="001E6D79" w:rsidRDefault="00A4675B" w:rsidP="00A4675B">
      <w:pPr>
        <w:pStyle w:val="afc"/>
        <w:numPr>
          <w:ilvl w:val="0"/>
          <w:numId w:val="50"/>
        </w:numPr>
        <w:ind w:left="709" w:hanging="709"/>
        <w:rPr>
          <w:sz w:val="24"/>
          <w:szCs w:val="24"/>
          <w:lang w:bidi="en-US"/>
        </w:rPr>
      </w:pPr>
      <w:r w:rsidRPr="001E6D79">
        <w:rPr>
          <w:sz w:val="24"/>
          <w:szCs w:val="24"/>
          <w:lang w:bidi="en-US"/>
        </w:rPr>
        <w:t>Применять цифровые образовательные технологии и методы взаимного обучения в целях повышения эффективности преподавания в смешанном формате</w:t>
      </w:r>
    </w:p>
    <w:p w:rsidR="00A4675B" w:rsidRPr="001E6D79" w:rsidRDefault="00A4675B" w:rsidP="00A4675B">
      <w:pPr>
        <w:pStyle w:val="afc"/>
        <w:numPr>
          <w:ilvl w:val="0"/>
          <w:numId w:val="50"/>
        </w:numPr>
        <w:ind w:left="709" w:hanging="709"/>
        <w:rPr>
          <w:sz w:val="24"/>
          <w:szCs w:val="24"/>
          <w:lang w:bidi="en-US"/>
        </w:rPr>
      </w:pPr>
      <w:r w:rsidRPr="001E6D79">
        <w:rPr>
          <w:sz w:val="24"/>
          <w:szCs w:val="24"/>
          <w:lang w:bidi="en-US"/>
        </w:rPr>
        <w:t>Определять роль рефлексивного преподавания для достижения планируемых результатов обучения;</w:t>
      </w:r>
    </w:p>
    <w:p w:rsidR="00A4675B" w:rsidRPr="001E6D79" w:rsidRDefault="00A4675B" w:rsidP="00A4675B">
      <w:pPr>
        <w:pStyle w:val="afc"/>
        <w:numPr>
          <w:ilvl w:val="0"/>
          <w:numId w:val="50"/>
        </w:numPr>
        <w:ind w:left="709" w:hanging="709"/>
        <w:rPr>
          <w:sz w:val="24"/>
          <w:szCs w:val="24"/>
          <w:lang w:bidi="en-US"/>
        </w:rPr>
      </w:pPr>
      <w:r w:rsidRPr="001E6D79">
        <w:rPr>
          <w:sz w:val="24"/>
          <w:szCs w:val="24"/>
          <w:lang w:bidi="en-US"/>
        </w:rPr>
        <w:t>Разрабатывать программу повышения качества преподавания и оценивать влияние предлагаемых мер на результаты обучения студентов</w:t>
      </w:r>
    </w:p>
    <w:p w:rsidR="00A4675B" w:rsidRPr="001E6D79" w:rsidRDefault="00A4675B" w:rsidP="006B1285">
      <w:pPr>
        <w:pStyle w:val="1"/>
        <w:spacing w:before="240" w:after="120"/>
        <w:ind w:left="432" w:hanging="432"/>
        <w:jc w:val="left"/>
      </w:pPr>
    </w:p>
    <w:p w:rsidR="004239CB" w:rsidRPr="001E6D79" w:rsidRDefault="004239CB" w:rsidP="004239CB"/>
    <w:p w:rsidR="006B1285" w:rsidRPr="001E6D79" w:rsidRDefault="006B1285" w:rsidP="006B1285">
      <w:pPr>
        <w:pStyle w:val="1"/>
        <w:spacing w:before="240" w:after="120"/>
        <w:ind w:left="432" w:hanging="432"/>
        <w:jc w:val="left"/>
      </w:pPr>
      <w:r w:rsidRPr="001E6D79">
        <w:lastRenderedPageBreak/>
        <w:t>Учебно-методическое и информационное обеспечение дисциплины</w:t>
      </w:r>
    </w:p>
    <w:p w:rsidR="006B1285" w:rsidRPr="001E6D79" w:rsidRDefault="006B1285" w:rsidP="006B1285">
      <w:pPr>
        <w:pStyle w:val="2"/>
        <w:numPr>
          <w:ilvl w:val="1"/>
          <w:numId w:val="0"/>
        </w:numPr>
        <w:spacing w:before="120"/>
        <w:ind w:left="576" w:hanging="576"/>
        <w:rPr>
          <w:rFonts w:ascii="Times New Roman" w:hAnsi="Times New Roman"/>
          <w:sz w:val="24"/>
          <w:szCs w:val="24"/>
        </w:rPr>
      </w:pPr>
      <w:r w:rsidRPr="001E6D79">
        <w:rPr>
          <w:rFonts w:ascii="Times New Roman" w:hAnsi="Times New Roman"/>
          <w:sz w:val="24"/>
          <w:szCs w:val="24"/>
        </w:rPr>
        <w:t>Основная литература</w:t>
      </w:r>
    </w:p>
    <w:p w:rsidR="006B1285" w:rsidRPr="001E6D79" w:rsidRDefault="00227416" w:rsidP="006B1285">
      <w:pPr>
        <w:numPr>
          <w:ilvl w:val="0"/>
          <w:numId w:val="49"/>
        </w:numPr>
        <w:spacing w:after="200" w:line="252" w:lineRule="auto"/>
        <w:contextualSpacing/>
        <w:jc w:val="both"/>
        <w:rPr>
          <w:lang w:bidi="en-US"/>
        </w:rPr>
      </w:pPr>
      <w:hyperlink r:id="rId8" w:history="1">
        <w:r w:rsidR="006B1285" w:rsidRPr="001E6D79">
          <w:rPr>
            <w:rStyle w:val="af0"/>
            <w:rFonts w:ascii="Times New Roman" w:hAnsi="Times New Roman" w:cs="Times New Roman"/>
            <w:i/>
            <w:color w:val="auto"/>
            <w:lang w:bidi="en-US"/>
          </w:rPr>
          <w:t>Глава 11. Новая школа</w:t>
        </w:r>
        <w:r w:rsidR="006B1285" w:rsidRPr="001E6D79">
          <w:rPr>
            <w:rStyle w:val="af0"/>
            <w:rFonts w:ascii="Times New Roman" w:hAnsi="Times New Roman" w:cs="Times New Roman"/>
            <w:color w:val="auto"/>
            <w:lang w:bidi="en-US"/>
          </w:rPr>
          <w:t xml:space="preserve"> // В кн.: Стратегия-2020: Новая модель роста — новая социальная политика. Итоговый доклад о результатах экспертной работы по актуальным проблемам социально-экономической стратегии России на период до 2020 года / Науч. ред.: В. А. </w:t>
        </w:r>
        <w:proofErr w:type="spellStart"/>
        <w:r w:rsidR="006B1285" w:rsidRPr="001E6D79">
          <w:rPr>
            <w:rStyle w:val="af0"/>
            <w:rFonts w:ascii="Times New Roman" w:hAnsi="Times New Roman" w:cs="Times New Roman"/>
            <w:color w:val="auto"/>
            <w:lang w:bidi="en-US"/>
          </w:rPr>
          <w:t>Мау</w:t>
        </w:r>
        <w:proofErr w:type="spellEnd"/>
        <w:r w:rsidR="006B1285" w:rsidRPr="001E6D79">
          <w:rPr>
            <w:rStyle w:val="af0"/>
            <w:rFonts w:ascii="Times New Roman" w:hAnsi="Times New Roman" w:cs="Times New Roman"/>
            <w:color w:val="auto"/>
            <w:lang w:bidi="en-US"/>
          </w:rPr>
          <w:t>, Я. И. Кузьминов. Кн. 1. М. : Дело, 2013. Гл. 11. С. 300-358.</w:t>
        </w:r>
      </w:hyperlink>
    </w:p>
    <w:p w:rsidR="006B1285" w:rsidRPr="001E6D79" w:rsidRDefault="006B1285" w:rsidP="006B1285">
      <w:pPr>
        <w:numPr>
          <w:ilvl w:val="0"/>
          <w:numId w:val="49"/>
        </w:numPr>
        <w:contextualSpacing/>
        <w:jc w:val="both"/>
      </w:pPr>
      <w:r w:rsidRPr="001E6D79">
        <w:rPr>
          <w:i/>
        </w:rPr>
        <w:t xml:space="preserve">Дж.  </w:t>
      </w:r>
      <w:proofErr w:type="spellStart"/>
      <w:r w:rsidRPr="001E6D79">
        <w:rPr>
          <w:i/>
        </w:rPr>
        <w:t>О’Нэйлл</w:t>
      </w:r>
      <w:proofErr w:type="spellEnd"/>
      <w:r w:rsidRPr="001E6D79">
        <w:rPr>
          <w:i/>
        </w:rPr>
        <w:t xml:space="preserve">, Р. </w:t>
      </w:r>
      <w:proofErr w:type="spellStart"/>
      <w:r w:rsidRPr="001E6D79">
        <w:rPr>
          <w:i/>
        </w:rPr>
        <w:t>Доннелли</w:t>
      </w:r>
      <w:proofErr w:type="spellEnd"/>
      <w:r w:rsidRPr="001E6D79">
        <w:rPr>
          <w:i/>
        </w:rPr>
        <w:t xml:space="preserve">, М. </w:t>
      </w:r>
      <w:proofErr w:type="spellStart"/>
      <w:r w:rsidRPr="001E6D79">
        <w:rPr>
          <w:i/>
        </w:rPr>
        <w:t>Фицморис</w:t>
      </w:r>
      <w:proofErr w:type="spellEnd"/>
      <w:r w:rsidRPr="001E6D79">
        <w:t xml:space="preserve"> «В помощь разработчикам программ: последовательность в структурно- содержательной организации учебных планов в системе высшего образования», International </w:t>
      </w:r>
      <w:proofErr w:type="spellStart"/>
      <w:r w:rsidRPr="001E6D79">
        <w:t>Journal</w:t>
      </w:r>
      <w:proofErr w:type="spellEnd"/>
      <w:r w:rsidRPr="001E6D79">
        <w:t xml:space="preserve"> </w:t>
      </w:r>
      <w:proofErr w:type="spellStart"/>
      <w:r w:rsidRPr="001E6D79">
        <w:t>for</w:t>
      </w:r>
      <w:proofErr w:type="spellEnd"/>
      <w:r w:rsidRPr="001E6D79">
        <w:t xml:space="preserve"> Academic </w:t>
      </w:r>
      <w:proofErr w:type="spellStart"/>
      <w:r w:rsidRPr="001E6D79">
        <w:t>Development</w:t>
      </w:r>
      <w:proofErr w:type="spellEnd"/>
      <w:r w:rsidRPr="001E6D79">
        <w:t xml:space="preserve">, 2014 Том. 19, №. 4, С. 268–280, </w:t>
      </w:r>
      <w:hyperlink r:id="rId9" w:history="1">
        <w:r w:rsidRPr="001E6D79">
          <w:rPr>
            <w:rStyle w:val="af0"/>
            <w:rFonts w:ascii="Times New Roman" w:hAnsi="Times New Roman" w:cs="Times New Roman"/>
          </w:rPr>
          <w:t>http://dx.doi.org/10.1080/1360144X.2013.867266</w:t>
        </w:r>
      </w:hyperlink>
      <w:r w:rsidRPr="001E6D79">
        <w:t xml:space="preserve">  </w:t>
      </w:r>
    </w:p>
    <w:p w:rsidR="006B1285" w:rsidRPr="001E6D79" w:rsidRDefault="006B1285" w:rsidP="006B1285">
      <w:pPr>
        <w:numPr>
          <w:ilvl w:val="0"/>
          <w:numId w:val="49"/>
        </w:numPr>
        <w:contextualSpacing/>
        <w:jc w:val="both"/>
      </w:pPr>
      <w:r w:rsidRPr="001E6D79">
        <w:rPr>
          <w:i/>
        </w:rPr>
        <w:t>Каспржак А.Г., Калашников С.П.</w:t>
      </w:r>
      <w:r w:rsidRPr="001E6D79">
        <w:t xml:space="preserve"> Конструирование образовательных программ прикладной магистратуры // Университетское управление: практика и анализ. 2016. № 2</w:t>
      </w:r>
    </w:p>
    <w:p w:rsidR="006B1285" w:rsidRPr="001E6D79" w:rsidRDefault="006B1285" w:rsidP="006B1285">
      <w:pPr>
        <w:numPr>
          <w:ilvl w:val="0"/>
          <w:numId w:val="49"/>
        </w:numPr>
        <w:contextualSpacing/>
        <w:jc w:val="both"/>
      </w:pPr>
      <w:r w:rsidRPr="001E6D79">
        <w:rPr>
          <w:i/>
        </w:rPr>
        <w:t>Федеральный закон от 29.12.2012 N 273-ФЗ «Об образовании в Российской Федерации».</w:t>
      </w:r>
      <w:r w:rsidRPr="001E6D79">
        <w:t xml:space="preserve">  Статья 12. Образовательные программы, Статья 13. Общие требования к реализации образовательных программ, Статья 15. Сетевая форма реализации образовательных программ, Статья 16. Реализация образовательных программ с применением электронного обучения и дистанционных образовательных технологий, Статья 92. Государственная аккредитация образовательной деятельности.</w:t>
      </w:r>
    </w:p>
    <w:p w:rsidR="006B1285" w:rsidRPr="001E6D79" w:rsidRDefault="006B1285" w:rsidP="006B1285">
      <w:pPr>
        <w:numPr>
          <w:ilvl w:val="0"/>
          <w:numId w:val="49"/>
        </w:numPr>
        <w:spacing w:after="200" w:line="252" w:lineRule="auto"/>
        <w:contextualSpacing/>
        <w:jc w:val="both"/>
        <w:rPr>
          <w:lang w:bidi="en-US"/>
        </w:rPr>
      </w:pPr>
      <w:r w:rsidRPr="001E6D79">
        <w:rPr>
          <w:i/>
          <w:lang w:bidi="en-US"/>
        </w:rPr>
        <w:t>Фрумин И. Д., Каспржак А. Г</w:t>
      </w:r>
      <w:r w:rsidRPr="001E6D79">
        <w:rPr>
          <w:lang w:bidi="en-US"/>
        </w:rPr>
        <w:t>. Модернизация образования как условие устойчивого развития. Материалы международной конференции. Ярославский образовательный форум 20-22 апреля 2012 г. [</w:t>
      </w:r>
      <w:proofErr w:type="spellStart"/>
      <w:r w:rsidRPr="001E6D79">
        <w:rPr>
          <w:lang w:bidi="en-US"/>
        </w:rPr>
        <w:t>Б.м</w:t>
      </w:r>
      <w:proofErr w:type="spellEnd"/>
      <w:r w:rsidRPr="001E6D79">
        <w:rPr>
          <w:lang w:bidi="en-US"/>
        </w:rPr>
        <w:t>.] [</w:t>
      </w:r>
      <w:proofErr w:type="spellStart"/>
      <w:r w:rsidRPr="001E6D79">
        <w:rPr>
          <w:lang w:bidi="en-US"/>
        </w:rPr>
        <w:t>б.и</w:t>
      </w:r>
      <w:proofErr w:type="spellEnd"/>
      <w:r w:rsidRPr="001E6D79">
        <w:rPr>
          <w:lang w:bidi="en-US"/>
        </w:rPr>
        <w:t>.], 2012.</w:t>
      </w:r>
    </w:p>
    <w:p w:rsidR="006B1285" w:rsidRPr="001E6D79" w:rsidRDefault="006B1285" w:rsidP="006B1285">
      <w:pPr>
        <w:numPr>
          <w:ilvl w:val="0"/>
          <w:numId w:val="49"/>
        </w:numPr>
        <w:spacing w:after="200" w:line="252" w:lineRule="auto"/>
        <w:contextualSpacing/>
        <w:jc w:val="both"/>
        <w:rPr>
          <w:lang w:bidi="en-US"/>
        </w:rPr>
      </w:pPr>
      <w:proofErr w:type="spellStart"/>
      <w:r w:rsidRPr="001E6D79">
        <w:rPr>
          <w:i/>
          <w:lang w:bidi="en-US"/>
        </w:rPr>
        <w:t>Фуллан</w:t>
      </w:r>
      <w:proofErr w:type="spellEnd"/>
      <w:r w:rsidRPr="001E6D79">
        <w:rPr>
          <w:i/>
          <w:lang w:bidi="en-US"/>
        </w:rPr>
        <w:t xml:space="preserve"> М. </w:t>
      </w:r>
      <w:r w:rsidRPr="001E6D79">
        <w:rPr>
          <w:lang w:bidi="en-US"/>
        </w:rPr>
        <w:t xml:space="preserve">Выбор ложных движущих сил для реформы целостной системы (пер. с англ. А. </w:t>
      </w:r>
      <w:proofErr w:type="spellStart"/>
      <w:r w:rsidRPr="001E6D79">
        <w:rPr>
          <w:lang w:bidi="en-US"/>
        </w:rPr>
        <w:t>Пинской</w:t>
      </w:r>
      <w:proofErr w:type="spellEnd"/>
      <w:r w:rsidRPr="001E6D79">
        <w:rPr>
          <w:lang w:bidi="en-US"/>
        </w:rPr>
        <w:t>) Вопросы образования, 2011. № 4. С. 79–105</w:t>
      </w:r>
    </w:p>
    <w:p w:rsidR="006B1285" w:rsidRPr="001E6D79" w:rsidRDefault="006B1285" w:rsidP="006B1285">
      <w:pPr>
        <w:numPr>
          <w:ilvl w:val="0"/>
          <w:numId w:val="49"/>
        </w:numPr>
        <w:spacing w:after="200" w:line="252" w:lineRule="auto"/>
        <w:contextualSpacing/>
        <w:jc w:val="both"/>
        <w:rPr>
          <w:lang w:val="en-US" w:bidi="en-US"/>
        </w:rPr>
      </w:pPr>
      <w:r w:rsidRPr="001E6D79">
        <w:rPr>
          <w:i/>
          <w:lang w:val="en-US" w:bidi="en-US"/>
        </w:rPr>
        <w:t>Ambrose, S.A., Bridges, M.W., Di Pietro, M., Lovett, M.C., Norman, M.K.</w:t>
      </w:r>
      <w:r w:rsidRPr="001E6D79">
        <w:rPr>
          <w:lang w:val="en-US" w:bidi="en-US"/>
        </w:rPr>
        <w:t xml:space="preserve"> (2010) How learning works. Seven Research-Based Principles for Smart Teaching. San Francisco: Jossey-Bass. </w:t>
      </w:r>
    </w:p>
    <w:p w:rsidR="006B1285" w:rsidRPr="001E6D79" w:rsidRDefault="006B1285" w:rsidP="006B1285">
      <w:pPr>
        <w:numPr>
          <w:ilvl w:val="0"/>
          <w:numId w:val="49"/>
        </w:numPr>
        <w:spacing w:after="200" w:line="252" w:lineRule="auto"/>
        <w:contextualSpacing/>
        <w:jc w:val="both"/>
        <w:rPr>
          <w:lang w:bidi="en-US"/>
        </w:rPr>
      </w:pPr>
      <w:r w:rsidRPr="001E6D79">
        <w:rPr>
          <w:i/>
          <w:lang w:val="en-US" w:bidi="en-US"/>
        </w:rPr>
        <w:t xml:space="preserve">Dolmans, D.H.J.M., </w:t>
      </w:r>
      <w:proofErr w:type="spellStart"/>
      <w:r w:rsidRPr="001E6D79">
        <w:rPr>
          <w:i/>
          <w:lang w:val="en-US" w:bidi="en-US"/>
        </w:rPr>
        <w:t>Gijselaers</w:t>
      </w:r>
      <w:proofErr w:type="spellEnd"/>
      <w:r w:rsidRPr="001E6D79">
        <w:rPr>
          <w:i/>
          <w:lang w:val="en-US" w:bidi="en-US"/>
        </w:rPr>
        <w:t xml:space="preserve">, W. H., </w:t>
      </w:r>
      <w:proofErr w:type="spellStart"/>
      <w:r w:rsidRPr="001E6D79">
        <w:rPr>
          <w:i/>
          <w:lang w:val="en-US" w:bidi="en-US"/>
        </w:rPr>
        <w:t>Moust</w:t>
      </w:r>
      <w:proofErr w:type="spellEnd"/>
      <w:r w:rsidRPr="001E6D79">
        <w:rPr>
          <w:i/>
          <w:lang w:val="en-US" w:bidi="en-US"/>
        </w:rPr>
        <w:t xml:space="preserve">, J.H., de Grave, W.S., </w:t>
      </w:r>
      <w:proofErr w:type="spellStart"/>
      <w:r w:rsidRPr="001E6D79">
        <w:rPr>
          <w:i/>
          <w:lang w:val="en-US" w:bidi="en-US"/>
        </w:rPr>
        <w:t>Wolfhagen</w:t>
      </w:r>
      <w:proofErr w:type="spellEnd"/>
      <w:r w:rsidRPr="001E6D79">
        <w:rPr>
          <w:i/>
          <w:lang w:val="en-US" w:bidi="en-US"/>
        </w:rPr>
        <w:t>, I.H.A.P., &amp; van der Vleuten, C.P.M.</w:t>
      </w:r>
      <w:r w:rsidRPr="001E6D79">
        <w:rPr>
          <w:lang w:val="en-US" w:bidi="en-US"/>
        </w:rPr>
        <w:t xml:space="preserve"> (2002). Trends in research on the tutor in Case-based learning: conclusions and implications for educational practice and research. </w:t>
      </w:r>
      <w:proofErr w:type="spellStart"/>
      <w:r w:rsidRPr="001E6D79">
        <w:rPr>
          <w:lang w:bidi="en-US"/>
        </w:rPr>
        <w:t>Medical</w:t>
      </w:r>
      <w:proofErr w:type="spellEnd"/>
      <w:r w:rsidRPr="001E6D79">
        <w:rPr>
          <w:lang w:bidi="en-US"/>
        </w:rPr>
        <w:t xml:space="preserve"> </w:t>
      </w:r>
      <w:proofErr w:type="spellStart"/>
      <w:r w:rsidRPr="001E6D79">
        <w:rPr>
          <w:lang w:bidi="en-US"/>
        </w:rPr>
        <w:t>Teacher</w:t>
      </w:r>
      <w:proofErr w:type="spellEnd"/>
      <w:r w:rsidRPr="001E6D79">
        <w:rPr>
          <w:lang w:bidi="en-US"/>
        </w:rPr>
        <w:t xml:space="preserve">, 24(2), 173-180. </w:t>
      </w:r>
    </w:p>
    <w:p w:rsidR="006B1285" w:rsidRPr="001E6D79" w:rsidRDefault="006B1285" w:rsidP="006B1285">
      <w:pPr>
        <w:numPr>
          <w:ilvl w:val="0"/>
          <w:numId w:val="49"/>
        </w:numPr>
        <w:spacing w:after="200" w:line="252" w:lineRule="auto"/>
        <w:contextualSpacing/>
        <w:jc w:val="both"/>
        <w:rPr>
          <w:lang w:bidi="en-US"/>
        </w:rPr>
      </w:pPr>
      <w:r w:rsidRPr="001E6D79">
        <w:rPr>
          <w:i/>
          <w:lang w:val="en-US" w:bidi="en-US"/>
        </w:rPr>
        <w:t>Dolmans, D.H.J.M. and Schmidt, H.G.</w:t>
      </w:r>
      <w:r w:rsidRPr="001E6D79">
        <w:rPr>
          <w:lang w:val="en-US" w:bidi="en-US"/>
        </w:rPr>
        <w:t xml:space="preserve"> (2006). What do we know about cognitive and motivational effects of small group tutorials in Case-based learning? </w:t>
      </w:r>
      <w:proofErr w:type="spellStart"/>
      <w:r w:rsidRPr="001E6D79">
        <w:rPr>
          <w:lang w:bidi="en-US"/>
        </w:rPr>
        <w:t>Health</w:t>
      </w:r>
      <w:proofErr w:type="spellEnd"/>
      <w:r w:rsidRPr="001E6D79">
        <w:rPr>
          <w:lang w:bidi="en-US"/>
        </w:rPr>
        <w:t xml:space="preserve"> </w:t>
      </w:r>
      <w:proofErr w:type="spellStart"/>
      <w:r w:rsidRPr="001E6D79">
        <w:rPr>
          <w:lang w:bidi="en-US"/>
        </w:rPr>
        <w:t>Sciences</w:t>
      </w:r>
      <w:proofErr w:type="spellEnd"/>
      <w:r w:rsidRPr="001E6D79">
        <w:rPr>
          <w:lang w:bidi="en-US"/>
        </w:rPr>
        <w:t xml:space="preserve"> Education, 11, 321-336. </w:t>
      </w:r>
      <w:proofErr w:type="spellStart"/>
      <w:r w:rsidRPr="001E6D79">
        <w:rPr>
          <w:lang w:bidi="en-US"/>
        </w:rPr>
        <w:t>New</w:t>
      </w:r>
      <w:proofErr w:type="spellEnd"/>
      <w:r w:rsidRPr="001E6D79">
        <w:rPr>
          <w:lang w:bidi="en-US"/>
        </w:rPr>
        <w:t xml:space="preserve"> </w:t>
      </w:r>
      <w:proofErr w:type="spellStart"/>
      <w:r w:rsidRPr="001E6D79">
        <w:rPr>
          <w:lang w:bidi="en-US"/>
        </w:rPr>
        <w:t>York</w:t>
      </w:r>
      <w:proofErr w:type="spellEnd"/>
      <w:r w:rsidRPr="001E6D79">
        <w:rPr>
          <w:lang w:bidi="en-US"/>
        </w:rPr>
        <w:t xml:space="preserve">: </w:t>
      </w:r>
      <w:proofErr w:type="spellStart"/>
      <w:r w:rsidRPr="001E6D79">
        <w:rPr>
          <w:lang w:bidi="en-US"/>
        </w:rPr>
        <w:t>Springer</w:t>
      </w:r>
      <w:proofErr w:type="spellEnd"/>
      <w:r w:rsidRPr="001E6D79">
        <w:rPr>
          <w:lang w:bidi="en-US"/>
        </w:rPr>
        <w:t xml:space="preserve"> </w:t>
      </w:r>
      <w:proofErr w:type="spellStart"/>
      <w:r w:rsidRPr="001E6D79">
        <w:rPr>
          <w:lang w:bidi="en-US"/>
        </w:rPr>
        <w:t>Publishing</w:t>
      </w:r>
      <w:proofErr w:type="spellEnd"/>
      <w:r w:rsidRPr="001E6D79">
        <w:rPr>
          <w:lang w:bidi="en-US"/>
        </w:rPr>
        <w:t xml:space="preserve"> Company. </w:t>
      </w:r>
    </w:p>
    <w:p w:rsidR="006B1285" w:rsidRPr="001E6D79" w:rsidRDefault="006B1285" w:rsidP="006B1285">
      <w:pPr>
        <w:numPr>
          <w:ilvl w:val="0"/>
          <w:numId w:val="49"/>
        </w:numPr>
        <w:spacing w:after="200" w:line="252" w:lineRule="auto"/>
        <w:contextualSpacing/>
        <w:jc w:val="both"/>
        <w:rPr>
          <w:lang w:bidi="en-US"/>
        </w:rPr>
      </w:pPr>
      <w:r w:rsidRPr="001E6D79">
        <w:rPr>
          <w:i/>
          <w:lang w:val="en-US" w:bidi="en-US"/>
        </w:rPr>
        <w:t xml:space="preserve">Dolmans, D.H.J.M., De Grave, W., </w:t>
      </w:r>
      <w:proofErr w:type="spellStart"/>
      <w:r w:rsidRPr="001E6D79">
        <w:rPr>
          <w:i/>
          <w:lang w:val="en-US" w:bidi="en-US"/>
        </w:rPr>
        <w:t>Wolfhagen</w:t>
      </w:r>
      <w:proofErr w:type="spellEnd"/>
      <w:r w:rsidRPr="001E6D79">
        <w:rPr>
          <w:i/>
          <w:lang w:val="en-US" w:bidi="en-US"/>
        </w:rPr>
        <w:t xml:space="preserve">, I.H.A.P. &amp; Van der Vleuten, C.P.M. </w:t>
      </w:r>
      <w:r w:rsidRPr="001E6D79">
        <w:rPr>
          <w:lang w:val="en-US" w:bidi="en-US"/>
        </w:rPr>
        <w:t xml:space="preserve">(2005). Problem-based learning: Future challenges for educational practice and research. </w:t>
      </w:r>
      <w:proofErr w:type="spellStart"/>
      <w:r w:rsidRPr="001E6D79">
        <w:rPr>
          <w:lang w:bidi="en-US"/>
        </w:rPr>
        <w:t>Medical</w:t>
      </w:r>
      <w:proofErr w:type="spellEnd"/>
      <w:r w:rsidRPr="001E6D79">
        <w:rPr>
          <w:lang w:bidi="en-US"/>
        </w:rPr>
        <w:t xml:space="preserve"> Education, 39, 732-741 </w:t>
      </w:r>
    </w:p>
    <w:p w:rsidR="006B1285" w:rsidRPr="001E6D79" w:rsidRDefault="006B1285" w:rsidP="006B1285">
      <w:pPr>
        <w:numPr>
          <w:ilvl w:val="0"/>
          <w:numId w:val="49"/>
        </w:numPr>
        <w:spacing w:after="200" w:line="252" w:lineRule="auto"/>
        <w:contextualSpacing/>
        <w:jc w:val="both"/>
        <w:rPr>
          <w:lang w:val="en-US" w:bidi="en-US"/>
        </w:rPr>
      </w:pPr>
      <w:proofErr w:type="spellStart"/>
      <w:r w:rsidRPr="001E6D79">
        <w:rPr>
          <w:i/>
          <w:lang w:val="en-US" w:bidi="en-US"/>
        </w:rPr>
        <w:t>Ertmer</w:t>
      </w:r>
      <w:proofErr w:type="spellEnd"/>
      <w:r w:rsidRPr="001E6D79">
        <w:rPr>
          <w:i/>
          <w:lang w:val="en-US" w:bidi="en-US"/>
        </w:rPr>
        <w:t>, P.A., &amp; Newby, T.J.</w:t>
      </w:r>
      <w:r w:rsidRPr="001E6D79">
        <w:rPr>
          <w:lang w:val="en-US" w:bidi="en-US"/>
        </w:rPr>
        <w:t xml:space="preserve"> (2008). Behaviorism, cognitivism, constructivism: Comparing critical features from an instructional design perspective Performance Improvement Quarterly, 6, 50-72.</w:t>
      </w:r>
    </w:p>
    <w:p w:rsidR="006B1285" w:rsidRPr="001E6D79" w:rsidRDefault="006B1285" w:rsidP="006B1285">
      <w:pPr>
        <w:pStyle w:val="1"/>
        <w:spacing w:before="240" w:after="120"/>
        <w:ind w:left="432" w:hanging="432"/>
        <w:jc w:val="left"/>
      </w:pPr>
      <w:r w:rsidRPr="001E6D79">
        <w:t>Материально-техническое обеспечение дисциплины</w:t>
      </w:r>
    </w:p>
    <w:p w:rsidR="007764DC" w:rsidRPr="001E6D79" w:rsidRDefault="006B1285" w:rsidP="006B1285">
      <w:pPr>
        <w:jc w:val="both"/>
      </w:pPr>
      <w:r w:rsidRPr="001E6D79">
        <w:t>Для проведения лекций и семинаров требуется</w:t>
      </w:r>
      <w:r w:rsidR="007764DC" w:rsidRPr="001E6D79">
        <w:t xml:space="preserve"> компьютер со стабильным подключением к сети Интернет, камера, микрофон, возможность использования приложения ZOOM</w:t>
      </w:r>
    </w:p>
    <w:p w:rsidR="004239CB" w:rsidRPr="001E6D79" w:rsidRDefault="004239CB" w:rsidP="006B1285">
      <w:pPr>
        <w:jc w:val="center"/>
        <w:rPr>
          <w:bCs/>
          <w:sz w:val="26"/>
          <w:szCs w:val="26"/>
        </w:rPr>
      </w:pPr>
    </w:p>
    <w:p w:rsidR="004239CB" w:rsidRPr="001E6D79" w:rsidRDefault="004239CB" w:rsidP="006B1285">
      <w:pPr>
        <w:jc w:val="center"/>
        <w:rPr>
          <w:bCs/>
          <w:sz w:val="26"/>
          <w:szCs w:val="26"/>
        </w:rPr>
      </w:pPr>
    </w:p>
    <w:p w:rsidR="006B1285" w:rsidRPr="001E6D79" w:rsidRDefault="006B1285" w:rsidP="006B1285">
      <w:pPr>
        <w:jc w:val="center"/>
        <w:rPr>
          <w:b/>
          <w:szCs w:val="26"/>
        </w:rPr>
      </w:pPr>
      <w:r w:rsidRPr="001E6D79">
        <w:rPr>
          <w:b/>
          <w:bCs/>
        </w:rPr>
        <w:lastRenderedPageBreak/>
        <w:t>3. Сведения о преподавательском составе мероприятия по повышению квалификации</w:t>
      </w:r>
      <w:r w:rsidRPr="001E6D79">
        <w:rPr>
          <w:rStyle w:val="ad"/>
        </w:rPr>
        <w:footnoteReference w:id="1"/>
      </w:r>
    </w:p>
    <w:p w:rsidR="006B1285" w:rsidRPr="001E6D79" w:rsidRDefault="006B1285" w:rsidP="006B1285">
      <w:pPr>
        <w:ind w:left="-284" w:right="-133"/>
        <w:jc w:val="center"/>
        <w:rPr>
          <w:i/>
          <w:iCs/>
          <w:sz w:val="22"/>
          <w:szCs w:val="22"/>
        </w:rPr>
      </w:pPr>
      <w:r w:rsidRPr="001E6D79">
        <w:rPr>
          <w:i/>
          <w:iCs/>
          <w:sz w:val="22"/>
          <w:szCs w:val="22"/>
        </w:rPr>
        <w:t>(карточка заполняется на каждого специалиста, приглашаемого для преподавания по программе)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5880"/>
      </w:tblGrid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Фамилия, имя, отчество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Дементьев Андрей Викторович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Ученая степень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Магистр экономики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Ученое звание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-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 xml:space="preserve">Место работы, должность </w:t>
            </w:r>
          </w:p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</w:p>
          <w:p w:rsidR="006B1285" w:rsidRPr="001E6D79" w:rsidRDefault="006B1285" w:rsidP="006B1285">
            <w:pPr>
              <w:spacing w:after="120"/>
              <w:ind w:left="-24"/>
              <w:rPr>
                <w:bCs/>
                <w:i/>
                <w:iCs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 xml:space="preserve">НИУ ВШЭ: 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Мясницкая 20: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Подразделение: руководство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Должность: директор по развитию преподавательского мастерства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</w:rPr>
            </w:pPr>
            <w:r w:rsidRPr="001E6D79">
              <w:rPr>
                <w:b/>
              </w:rPr>
              <w:t xml:space="preserve">Контактная информация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Телефон: +7(495 )772-9590 *27186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  <w:lang w:val="en-US"/>
              </w:rPr>
              <w:t>e</w:t>
            </w:r>
            <w:r w:rsidRPr="001E6D79">
              <w:rPr>
                <w:bCs/>
              </w:rPr>
              <w:t>-</w:t>
            </w:r>
            <w:r w:rsidRPr="001E6D79">
              <w:rPr>
                <w:bCs/>
                <w:lang w:val="en-US"/>
              </w:rPr>
              <w:t>mail</w:t>
            </w:r>
            <w:r w:rsidRPr="001E6D79">
              <w:rPr>
                <w:bCs/>
              </w:rPr>
              <w:t xml:space="preserve">: </w:t>
            </w:r>
            <w:proofErr w:type="spellStart"/>
            <w:r w:rsidRPr="001E6D79">
              <w:rPr>
                <w:bCs/>
                <w:lang w:val="en-US"/>
              </w:rPr>
              <w:t>adementiev</w:t>
            </w:r>
            <w:proofErr w:type="spellEnd"/>
            <w:r w:rsidRPr="001E6D79">
              <w:rPr>
                <w:bCs/>
              </w:rPr>
              <w:t>@</w:t>
            </w:r>
            <w:proofErr w:type="spellStart"/>
            <w:r w:rsidRPr="001E6D79">
              <w:rPr>
                <w:bCs/>
                <w:lang w:val="en-US"/>
              </w:rPr>
              <w:t>hse</w:t>
            </w:r>
            <w:proofErr w:type="spellEnd"/>
            <w:r w:rsidRPr="001E6D79">
              <w:rPr>
                <w:bCs/>
              </w:rPr>
              <w:t>.</w:t>
            </w:r>
            <w:proofErr w:type="spellStart"/>
            <w:r w:rsidRPr="001E6D79">
              <w:rPr>
                <w:bCs/>
                <w:lang w:val="en-US"/>
              </w:rPr>
              <w:t>ru</w:t>
            </w:r>
            <w:proofErr w:type="spellEnd"/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</w:rPr>
            </w:pPr>
            <w:r w:rsidRPr="001E6D79">
              <w:rPr>
                <w:b/>
              </w:rPr>
              <w:t>Научно-педагогическая специализация (область научных интересов)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 xml:space="preserve">Научно-педагогический опыт – 20 лет. 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 xml:space="preserve">Научные интересы – реформирование инфраструктурных отраслей, экономика регулирования, экономика железнодорожного транспорта, </w:t>
            </w:r>
            <w:r w:rsidRPr="001E6D79">
              <w:rPr>
                <w:color w:val="000000" w:themeColor="text1"/>
                <w:kern w:val="2"/>
                <w:lang w:val="en-US"/>
              </w:rPr>
              <w:t>action</w:t>
            </w:r>
            <w:r w:rsidRPr="001E6D79">
              <w:rPr>
                <w:color w:val="000000" w:themeColor="text1"/>
                <w:kern w:val="2"/>
              </w:rPr>
              <w:t xml:space="preserve"> </w:t>
            </w:r>
            <w:r w:rsidRPr="001E6D79">
              <w:rPr>
                <w:color w:val="000000" w:themeColor="text1"/>
                <w:kern w:val="2"/>
                <w:lang w:val="en-US"/>
              </w:rPr>
              <w:t>research</w:t>
            </w:r>
            <w:r w:rsidRPr="001E6D79">
              <w:rPr>
                <w:color w:val="000000" w:themeColor="text1"/>
                <w:kern w:val="2"/>
              </w:rPr>
              <w:t xml:space="preserve"> </w:t>
            </w:r>
            <w:r w:rsidRPr="001E6D79">
              <w:rPr>
                <w:color w:val="000000" w:themeColor="text1"/>
                <w:kern w:val="2"/>
                <w:lang w:val="en-US"/>
              </w:rPr>
              <w:t>in</w:t>
            </w:r>
            <w:r w:rsidRPr="001E6D79">
              <w:rPr>
                <w:color w:val="000000" w:themeColor="text1"/>
                <w:kern w:val="2"/>
              </w:rPr>
              <w:t xml:space="preserve"> </w:t>
            </w:r>
            <w:r w:rsidRPr="001E6D79">
              <w:rPr>
                <w:color w:val="000000" w:themeColor="text1"/>
                <w:kern w:val="2"/>
                <w:lang w:val="en-US"/>
              </w:rPr>
              <w:t>education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</w:rPr>
            </w:pPr>
            <w:r w:rsidRPr="001E6D79">
              <w:rPr>
                <w:b/>
              </w:rPr>
              <w:t>Преподаваемые дисциплины</w:t>
            </w:r>
          </w:p>
          <w:p w:rsidR="006B1285" w:rsidRPr="001E6D79" w:rsidRDefault="006B1285" w:rsidP="006B1285">
            <w:pPr>
              <w:rPr>
                <w:i/>
              </w:rPr>
            </w:pPr>
            <w:r w:rsidRPr="001E6D79">
              <w:rPr>
                <w:i/>
              </w:rPr>
              <w:t xml:space="preserve">(названия программ)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b/>
                <w:color w:val="000000" w:themeColor="text1"/>
                <w:kern w:val="2"/>
              </w:rPr>
              <w:t>Экономические дисциплины</w:t>
            </w:r>
            <w:r w:rsidRPr="001E6D79">
              <w:rPr>
                <w:color w:val="000000" w:themeColor="text1"/>
                <w:kern w:val="2"/>
              </w:rPr>
              <w:t>: Макроэкономика, экономика России, экономика регулируемых отраслей.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b/>
                <w:color w:val="000000" w:themeColor="text1"/>
                <w:kern w:val="2"/>
              </w:rPr>
              <w:t>Педагогические дисциплины</w:t>
            </w:r>
            <w:r w:rsidRPr="001E6D79">
              <w:rPr>
                <w:color w:val="000000" w:themeColor="text1"/>
                <w:kern w:val="2"/>
              </w:rPr>
              <w:t>: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«Преподаём в Вышке (для филиалов НИУ ВШЭ)»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«Как сделать программу курса рабочей»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«Оценивание о обратная связь»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</w:rPr>
            </w:pPr>
            <w:r w:rsidRPr="001E6D79">
              <w:rPr>
                <w:b/>
              </w:rPr>
              <w:t>Основные научные публикации по тематике программы</w:t>
            </w:r>
          </w:p>
          <w:p w:rsidR="006B1285" w:rsidRPr="001E6D79" w:rsidRDefault="006B1285" w:rsidP="006B1285">
            <w:pPr>
              <w:rPr>
                <w:i/>
              </w:rPr>
            </w:pPr>
            <w:r w:rsidRPr="001E6D79">
              <w:rPr>
                <w:i/>
              </w:rPr>
              <w:t xml:space="preserve">(указать 2-3 публикации с </w:t>
            </w:r>
            <w:proofErr w:type="spellStart"/>
            <w:r w:rsidRPr="001E6D79">
              <w:rPr>
                <w:i/>
              </w:rPr>
              <w:t>бибописанием</w:t>
            </w:r>
            <w:proofErr w:type="spellEnd"/>
            <w:r w:rsidRPr="001E6D79">
              <w:rPr>
                <w:i/>
              </w:rPr>
              <w:t xml:space="preserve"> без аннотации)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227416" w:rsidP="006B1285">
            <w:pPr>
              <w:spacing w:after="120"/>
              <w:ind w:left="360"/>
              <w:rPr>
                <w:color w:val="000000" w:themeColor="text1"/>
                <w:shd w:val="clear" w:color="auto" w:fill="FFFFFF"/>
              </w:rPr>
            </w:pPr>
            <w:hyperlink r:id="rId10" w:tgtFrame="_blank" w:history="1">
              <w:r w:rsidR="006B1285"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Радаев В. В.</w:t>
              </w:r>
            </w:hyperlink>
            <w:r w:rsidR="006B1285" w:rsidRPr="001E6D79">
              <w:rPr>
                <w:color w:val="000000" w:themeColor="text1"/>
                <w:shd w:val="clear" w:color="auto" w:fill="FFFFFF"/>
              </w:rPr>
              <w:t>, </w:t>
            </w:r>
            <w:r w:rsidR="006B1285" w:rsidRPr="001E6D79">
              <w:rPr>
                <w:rStyle w:val="nowrap"/>
                <w:color w:val="000000" w:themeColor="text1"/>
                <w:shd w:val="clear" w:color="auto" w:fill="FFFFFF"/>
              </w:rPr>
              <w:t>Медведев С. А.</w:t>
            </w:r>
            <w:r w:rsidR="006B1285"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11" w:tgtFrame="_blank" w:history="1">
              <w:r w:rsidR="006B1285"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Талалакина Е. В.</w:t>
              </w:r>
            </w:hyperlink>
            <w:r w:rsidR="006B1285" w:rsidRPr="001E6D79">
              <w:rPr>
                <w:color w:val="000000" w:themeColor="text1"/>
                <w:shd w:val="clear" w:color="auto" w:fill="FFFFFF"/>
              </w:rPr>
              <w:t>, </w:t>
            </w:r>
            <w:r w:rsidR="006B1285" w:rsidRPr="001E6D79">
              <w:rPr>
                <w:rStyle w:val="nowrap"/>
                <w:color w:val="000000" w:themeColor="text1"/>
                <w:shd w:val="clear" w:color="auto" w:fill="FFFFFF"/>
              </w:rPr>
              <w:t>Дементьев А. В.</w:t>
            </w:r>
            <w:r w:rsidR="006B1285" w:rsidRPr="001E6D79">
              <w:rPr>
                <w:color w:val="000000" w:themeColor="text1"/>
                <w:shd w:val="clear" w:color="auto" w:fill="FFFFFF"/>
              </w:rPr>
              <w:t> </w:t>
            </w:r>
            <w:hyperlink r:id="rId12" w:tgtFrame="_blank" w:history="1">
              <w:r w:rsidR="006B1285"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Пять моих главных вызовов в преподавании. Круглый стол. Москва, НИУ ВШЭ, 8 сентября 2017 г.</w:t>
              </w:r>
            </w:hyperlink>
            <w:r w:rsidR="006B1285" w:rsidRPr="001E6D79">
              <w:rPr>
                <w:color w:val="000000" w:themeColor="text1"/>
                <w:shd w:val="clear" w:color="auto" w:fill="FFFFFF"/>
              </w:rPr>
              <w:t> // Вопросы образования. 2018. № 1. С. 200-233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Дементьев А. В. Вклад </w:t>
            </w:r>
            <w:proofErr w:type="spellStart"/>
            <w:r w:rsidRPr="001E6D79">
              <w:rPr>
                <w:bCs/>
                <w:color w:val="000000" w:themeColor="text1"/>
              </w:rPr>
              <w:t>Даймонда</w:t>
            </w:r>
            <w:proofErr w:type="spellEnd"/>
            <w:r w:rsidRPr="001E6D79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1E6D79">
              <w:rPr>
                <w:bCs/>
                <w:color w:val="000000" w:themeColor="text1"/>
              </w:rPr>
              <w:t>Мортенсена</w:t>
            </w:r>
            <w:proofErr w:type="spellEnd"/>
            <w:r w:rsidRPr="001E6D79">
              <w:rPr>
                <w:bCs/>
                <w:color w:val="000000" w:themeColor="text1"/>
              </w:rPr>
              <w:t xml:space="preserve"> и </w:t>
            </w:r>
            <w:proofErr w:type="spellStart"/>
            <w:r w:rsidRPr="001E6D79">
              <w:rPr>
                <w:bCs/>
                <w:color w:val="000000" w:themeColor="text1"/>
              </w:rPr>
              <w:t>Писсаридеса</w:t>
            </w:r>
            <w:proofErr w:type="spellEnd"/>
            <w:r w:rsidRPr="001E6D79">
              <w:rPr>
                <w:bCs/>
                <w:color w:val="000000" w:themeColor="text1"/>
              </w:rPr>
              <w:t xml:space="preserve"> в экономическую науку // Экономический журнал Высшей школы экономики. 2011. Т. 15. № 1. С. 50-67.</w:t>
            </w:r>
          </w:p>
        </w:tc>
      </w:tr>
      <w:tr w:rsidR="006B1285" w:rsidRPr="001E6D79" w:rsidTr="006B1285">
        <w:trPr>
          <w:cantSplit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rPr>
                <w:iCs/>
              </w:rPr>
            </w:pPr>
            <w:r w:rsidRPr="001E6D79">
              <w:rPr>
                <w:b/>
                <w:bCs/>
                <w:iCs/>
              </w:rPr>
              <w:lastRenderedPageBreak/>
              <w:t>Опыт преподавания аналогичных программ в других образовательных организациях (образовательных организациях высшего образования) России и за рубежом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Май 2015 года – курс повышения квалификации работников АО «Новый экономический университет имени Т. Рыскулова» по программе «Эффективные методики и технологии преподавания базовых экономических дисциплин»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iCs/>
                <w:color w:val="000000" w:themeColor="text1"/>
              </w:rPr>
            </w:pPr>
            <w:r w:rsidRPr="001E6D79">
              <w:rPr>
                <w:color w:val="000000" w:themeColor="text1"/>
                <w:kern w:val="2"/>
              </w:rPr>
              <w:t>2017-2018 – разработка программы курса «Макроэкономика – промежуточный уровень» и обучение преподавателей Университета Центральной Азии методикам проведения интерактивных лекций и организации групповой работы на семинарских занятиях</w:t>
            </w:r>
          </w:p>
        </w:tc>
      </w:tr>
    </w:tbl>
    <w:p w:rsidR="001E6D79" w:rsidRDefault="001E6D79" w:rsidP="006B1285">
      <w:pPr>
        <w:ind w:left="-284" w:right="-133"/>
        <w:jc w:val="center"/>
        <w:rPr>
          <w:iCs/>
        </w:rPr>
      </w:pPr>
    </w:p>
    <w:p w:rsidR="001E6D79" w:rsidRDefault="001E6D79" w:rsidP="006B1285">
      <w:pPr>
        <w:ind w:left="-284" w:right="-133"/>
        <w:jc w:val="center"/>
        <w:rPr>
          <w:iCs/>
        </w:rPr>
      </w:pPr>
    </w:p>
    <w:p w:rsidR="001E6D79" w:rsidRDefault="001E6D79" w:rsidP="006B1285">
      <w:pPr>
        <w:ind w:left="-284" w:right="-133"/>
        <w:jc w:val="center"/>
        <w:rPr>
          <w:iCs/>
        </w:rPr>
      </w:pPr>
    </w:p>
    <w:p w:rsidR="006B1285" w:rsidRPr="001E6D79" w:rsidRDefault="006B1285" w:rsidP="006B1285">
      <w:pPr>
        <w:ind w:left="-284" w:right="-133"/>
        <w:jc w:val="center"/>
        <w:rPr>
          <w:i/>
          <w:iCs/>
        </w:rPr>
      </w:pPr>
      <w:r w:rsidRPr="001E6D79">
        <w:rPr>
          <w:iCs/>
        </w:rPr>
        <w:br w:type="page"/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5880"/>
      </w:tblGrid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  <w:color w:val="000000" w:themeColor="text1"/>
              </w:rPr>
            </w:pPr>
            <w:r w:rsidRPr="001E6D79">
              <w:rPr>
                <w:b/>
                <w:color w:val="000000" w:themeColor="text1"/>
              </w:rPr>
              <w:lastRenderedPageBreak/>
              <w:t>Фамилия, имя, отчество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color w:val="000000" w:themeColor="text1"/>
                <w:shd w:val="clear" w:color="auto" w:fill="FFFFFF"/>
              </w:rPr>
              <w:t>Черненко Оксана Эдуардовна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  <w:color w:val="000000" w:themeColor="text1"/>
              </w:rPr>
            </w:pPr>
            <w:r w:rsidRPr="001E6D79">
              <w:rPr>
                <w:b/>
                <w:color w:val="000000" w:themeColor="text1"/>
              </w:rPr>
              <w:t>Ученая степень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proofErr w:type="spellStart"/>
            <w:r w:rsidRPr="001E6D79">
              <w:rPr>
                <w:bCs/>
                <w:color w:val="000000" w:themeColor="text1"/>
              </w:rPr>
              <w:t>Специалитет</w:t>
            </w:r>
            <w:proofErr w:type="spellEnd"/>
            <w:r w:rsidR="00872871" w:rsidRPr="001E6D79">
              <w:rPr>
                <w:bCs/>
                <w:color w:val="000000" w:themeColor="text1"/>
              </w:rPr>
              <w:t>, магистр права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  <w:color w:val="000000" w:themeColor="text1"/>
              </w:rPr>
            </w:pPr>
            <w:r w:rsidRPr="001E6D79">
              <w:rPr>
                <w:b/>
                <w:color w:val="000000" w:themeColor="text1"/>
              </w:rPr>
              <w:t>Ученое звание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>-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  <w:color w:val="000000" w:themeColor="text1"/>
              </w:rPr>
            </w:pPr>
            <w:r w:rsidRPr="001E6D79">
              <w:rPr>
                <w:b/>
                <w:color w:val="000000" w:themeColor="text1"/>
              </w:rPr>
              <w:t xml:space="preserve">Место работы, должность </w:t>
            </w:r>
          </w:p>
          <w:p w:rsidR="006B1285" w:rsidRPr="001E6D79" w:rsidRDefault="006B1285" w:rsidP="006B1285">
            <w:pPr>
              <w:spacing w:after="120"/>
              <w:ind w:left="-24"/>
              <w:rPr>
                <w:b/>
                <w:color w:val="000000" w:themeColor="text1"/>
              </w:rPr>
            </w:pPr>
          </w:p>
          <w:p w:rsidR="006B1285" w:rsidRPr="001E6D79" w:rsidRDefault="006B1285" w:rsidP="006B1285">
            <w:pPr>
              <w:spacing w:after="120"/>
              <w:ind w:left="-24"/>
              <w:rPr>
                <w:bCs/>
                <w:i/>
                <w:iCs/>
                <w:color w:val="000000" w:themeColor="text1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НИУ ВШЭ: 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>Мясницкая 20: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Подразделение: </w:t>
            </w:r>
            <w:r w:rsidRPr="001E6D79">
              <w:rPr>
                <w:color w:val="000000" w:themeColor="text1"/>
              </w:rPr>
              <w:t>руководство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Должность: </w:t>
            </w:r>
            <w:r w:rsidRPr="001E6D79">
              <w:rPr>
                <w:bCs/>
                <w:color w:val="000000" w:themeColor="text1"/>
                <w:shd w:val="clear" w:color="auto" w:fill="FFFFFF"/>
              </w:rPr>
              <w:t>Директор по образовательным инновациям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  <w:color w:val="000000" w:themeColor="text1"/>
              </w:rPr>
            </w:pPr>
            <w:r w:rsidRPr="001E6D79">
              <w:rPr>
                <w:b/>
                <w:color w:val="000000" w:themeColor="text1"/>
              </w:rPr>
              <w:t xml:space="preserve">Контактная информация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Телефон: </w:t>
            </w:r>
            <w:r w:rsidRPr="001E6D79">
              <w:rPr>
                <w:color w:val="000000" w:themeColor="text1"/>
                <w:shd w:val="clear" w:color="auto" w:fill="FFFFFF"/>
              </w:rPr>
              <w:t>+7 495 6214372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  <w:lang w:val="en-US"/>
              </w:rPr>
              <w:t>e</w:t>
            </w:r>
            <w:r w:rsidRPr="001E6D79">
              <w:rPr>
                <w:bCs/>
                <w:color w:val="000000" w:themeColor="text1"/>
              </w:rPr>
              <w:t>-</w:t>
            </w:r>
            <w:r w:rsidRPr="001E6D79">
              <w:rPr>
                <w:bCs/>
                <w:color w:val="000000" w:themeColor="text1"/>
                <w:lang w:val="en-US"/>
              </w:rPr>
              <w:t>mail</w:t>
            </w:r>
            <w:r w:rsidRPr="001E6D79">
              <w:rPr>
                <w:bCs/>
                <w:color w:val="000000" w:themeColor="text1"/>
              </w:rPr>
              <w:t xml:space="preserve">: </w:t>
            </w:r>
            <w:hyperlink r:id="rId13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ochernenko@hse.ru</w:t>
              </w:r>
            </w:hyperlink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  <w:color w:val="000000" w:themeColor="text1"/>
              </w:rPr>
            </w:pPr>
            <w:r w:rsidRPr="001E6D79">
              <w:rPr>
                <w:b/>
                <w:color w:val="000000" w:themeColor="text1"/>
              </w:rPr>
              <w:t>Научно-педагогическая специализация (область научных интересов)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 xml:space="preserve">Научно-педагогический опыт – 15 лет. </w:t>
            </w:r>
          </w:p>
          <w:p w:rsidR="006B1285" w:rsidRPr="001E6D79" w:rsidRDefault="006B1285" w:rsidP="006B1285">
            <w:pPr>
              <w:spacing w:after="120"/>
              <w:rPr>
                <w:b/>
                <w:color w:val="000000" w:themeColor="text1"/>
                <w:kern w:val="2"/>
              </w:rPr>
            </w:pPr>
            <w:r w:rsidRPr="001E6D79">
              <w:rPr>
                <w:rStyle w:val="af9"/>
                <w:color w:val="000000" w:themeColor="text1"/>
                <w:shd w:val="clear" w:color="auto" w:fill="FFFFFF"/>
              </w:rPr>
              <w:t>С 2003 г. по наст. </w:t>
            </w:r>
            <w:proofErr w:type="spellStart"/>
            <w:r w:rsidRPr="001E6D79">
              <w:rPr>
                <w:rStyle w:val="af9"/>
                <w:color w:val="000000" w:themeColor="text1"/>
                <w:shd w:val="clear" w:color="auto" w:fill="FFFFFF"/>
              </w:rPr>
              <w:t>вр</w:t>
            </w:r>
            <w:proofErr w:type="spellEnd"/>
            <w:r w:rsidRPr="001E6D79">
              <w:rPr>
                <w:rStyle w:val="af9"/>
                <w:color w:val="000000" w:themeColor="text1"/>
                <w:shd w:val="clear" w:color="auto" w:fill="FFFFFF"/>
              </w:rPr>
              <w:t>.</w:t>
            </w:r>
            <w:r w:rsidRPr="001E6D79">
              <w:rPr>
                <w:b/>
                <w:color w:val="000000" w:themeColor="text1"/>
                <w:shd w:val="clear" w:color="auto" w:fill="FFFFFF"/>
              </w:rPr>
              <w:t xml:space="preserve"> – </w:t>
            </w:r>
            <w:r w:rsidRPr="001E6D79">
              <w:rPr>
                <w:color w:val="000000" w:themeColor="text1"/>
                <w:shd w:val="clear" w:color="auto" w:fill="FFFFFF"/>
              </w:rPr>
              <w:t>старший преподаватель кафедры конституционного и административного права факультета права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  <w:color w:val="000000" w:themeColor="text1"/>
              </w:rPr>
            </w:pPr>
            <w:r w:rsidRPr="001E6D79">
              <w:rPr>
                <w:b/>
                <w:color w:val="000000" w:themeColor="text1"/>
              </w:rPr>
              <w:t>Преподаваемые дисциплины</w:t>
            </w:r>
          </w:p>
          <w:p w:rsidR="006B1285" w:rsidRPr="001E6D79" w:rsidRDefault="006B1285" w:rsidP="006B1285">
            <w:pPr>
              <w:rPr>
                <w:i/>
                <w:color w:val="000000" w:themeColor="text1"/>
              </w:rPr>
            </w:pPr>
            <w:r w:rsidRPr="001E6D79">
              <w:rPr>
                <w:i/>
                <w:color w:val="000000" w:themeColor="text1"/>
              </w:rPr>
              <w:t xml:space="preserve">(названия программ)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Публичное право, муниципальное право, конституционное право, современные модели местного самоуправления, англо-американское право, конституционное и муниципальное право России, правовые основы публичного управления, правовое сопровождение местного самоуправления.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b/>
                <w:color w:val="000000" w:themeColor="text1"/>
                <w:kern w:val="2"/>
              </w:rPr>
              <w:t>Педагогические дисциплины</w:t>
            </w:r>
            <w:r w:rsidRPr="001E6D79">
              <w:rPr>
                <w:color w:val="000000" w:themeColor="text1"/>
                <w:kern w:val="2"/>
              </w:rPr>
              <w:t>: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«Преподаём в Вышке (для филиалов НИУ ВШЭ)»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«Педагогика Высшей школы»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  <w:color w:val="000000" w:themeColor="text1"/>
              </w:rPr>
            </w:pPr>
            <w:r w:rsidRPr="001E6D79">
              <w:rPr>
                <w:b/>
                <w:color w:val="000000" w:themeColor="text1"/>
              </w:rPr>
              <w:t>Основные научные публикации по тематике программы</w:t>
            </w:r>
          </w:p>
          <w:p w:rsidR="006B1285" w:rsidRPr="001E6D79" w:rsidRDefault="006B1285" w:rsidP="006B1285">
            <w:pPr>
              <w:rPr>
                <w:i/>
                <w:color w:val="000000" w:themeColor="text1"/>
              </w:rPr>
            </w:pPr>
            <w:r w:rsidRPr="001E6D79">
              <w:rPr>
                <w:i/>
                <w:color w:val="000000" w:themeColor="text1"/>
              </w:rPr>
              <w:t xml:space="preserve">(указать 2-3 публикации с </w:t>
            </w:r>
            <w:proofErr w:type="spellStart"/>
            <w:r w:rsidRPr="001E6D79">
              <w:rPr>
                <w:i/>
                <w:color w:val="000000" w:themeColor="text1"/>
              </w:rPr>
              <w:t>бибописанием</w:t>
            </w:r>
            <w:proofErr w:type="spellEnd"/>
            <w:r w:rsidRPr="001E6D79">
              <w:rPr>
                <w:i/>
                <w:color w:val="000000" w:themeColor="text1"/>
              </w:rPr>
              <w:t xml:space="preserve"> без аннотации)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872871" w:rsidP="006B1285">
            <w:pPr>
              <w:spacing w:after="120"/>
              <w:jc w:val="both"/>
              <w:rPr>
                <w:lang w:val="en-US"/>
              </w:rPr>
            </w:pPr>
            <w:r w:rsidRPr="001E6D79">
              <w:rPr>
                <w:lang w:val="en-US"/>
              </w:rPr>
              <w:t>Glimpse on Teaching Awards, Higher Education in Russia and Beyond. 2019. No. 3. P. 18-19</w:t>
            </w:r>
          </w:p>
          <w:p w:rsidR="00872871" w:rsidRPr="001E6D79" w:rsidRDefault="00227416" w:rsidP="00872871">
            <w:pPr>
              <w:spacing w:after="120"/>
              <w:jc w:val="both"/>
              <w:rPr>
                <w:bCs/>
                <w:color w:val="000000" w:themeColor="text1"/>
                <w:lang w:val="en-US"/>
              </w:rPr>
            </w:pPr>
            <w:hyperlink r:id="rId14" w:tgtFrame="_blank" w:history="1">
              <w:r w:rsidR="00872871" w:rsidRPr="001E6D79">
                <w:rPr>
                  <w:lang w:val="en-US"/>
                </w:rPr>
                <w:t>Summer University as a Tool to Attract International Students</w:t>
              </w:r>
            </w:hyperlink>
            <w:r w:rsidR="00872871" w:rsidRPr="001E6D79">
              <w:rPr>
                <w:lang w:val="en-US"/>
              </w:rPr>
              <w:t>, Higher Education in Russia and Beyond. 2017. No. 2(12)</w:t>
            </w:r>
          </w:p>
        </w:tc>
      </w:tr>
      <w:tr w:rsidR="006B1285" w:rsidRPr="00E51EE7" w:rsidTr="006B1285">
        <w:trPr>
          <w:cantSplit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rPr>
                <w:iCs/>
              </w:rPr>
            </w:pPr>
            <w:r w:rsidRPr="001E6D79">
              <w:rPr>
                <w:b/>
                <w:bCs/>
                <w:iCs/>
              </w:rPr>
              <w:t>Опыт преподавания аналогичных программ в других образовательных организациях (образовательных организациях высшего образования) России и за рубежом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Август 2017 – настоящее время – организация проектов направленных на развитие преподавательского мастерства с НИУ ВШЭ</w:t>
            </w:r>
          </w:p>
          <w:p w:rsidR="00872871" w:rsidRPr="001E6D79" w:rsidRDefault="00872871" w:rsidP="006B1285">
            <w:pPr>
              <w:spacing w:after="120"/>
              <w:jc w:val="both"/>
              <w:rPr>
                <w:iCs/>
                <w:color w:val="000000" w:themeColor="text1"/>
                <w:lang w:val="en-US"/>
              </w:rPr>
            </w:pPr>
            <w:r w:rsidRPr="001E6D79">
              <w:rPr>
                <w:color w:val="000000" w:themeColor="text1"/>
                <w:kern w:val="2"/>
                <w:lang w:val="en-US"/>
              </w:rPr>
              <w:t>Post Graduate Certificate in Higher Education (Associate level) LSE, 2012</w:t>
            </w:r>
          </w:p>
        </w:tc>
      </w:tr>
    </w:tbl>
    <w:p w:rsidR="00872871" w:rsidRPr="001E6D79" w:rsidRDefault="00872871" w:rsidP="006B1285">
      <w:pPr>
        <w:rPr>
          <w:iCs/>
          <w:lang w:val="en-US"/>
        </w:rPr>
      </w:pPr>
    </w:p>
    <w:p w:rsidR="00872871" w:rsidRPr="001E6D79" w:rsidRDefault="00872871">
      <w:pPr>
        <w:rPr>
          <w:iCs/>
          <w:lang w:val="en-US"/>
        </w:rPr>
      </w:pPr>
      <w:r w:rsidRPr="001E6D79">
        <w:rPr>
          <w:iCs/>
          <w:lang w:val="en-US"/>
        </w:rPr>
        <w:br w:type="page"/>
      </w:r>
    </w:p>
    <w:p w:rsidR="006B1285" w:rsidRPr="001E6D79" w:rsidRDefault="006B1285" w:rsidP="006B1285">
      <w:pPr>
        <w:rPr>
          <w:iCs/>
          <w:lang w:val="en-US"/>
        </w:rPr>
      </w:pPr>
    </w:p>
    <w:tbl>
      <w:tblPr>
        <w:tblW w:w="10260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6689"/>
      </w:tblGrid>
      <w:tr w:rsidR="006B1285" w:rsidRPr="001E6D79" w:rsidTr="0087287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Фамилия, имя, отчество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Хачатурова Милана Радионовна</w:t>
            </w:r>
          </w:p>
        </w:tc>
      </w:tr>
      <w:tr w:rsidR="006B1285" w:rsidRPr="001E6D79" w:rsidTr="0087287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Ученая степень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Кандидат психологических наук</w:t>
            </w:r>
          </w:p>
        </w:tc>
      </w:tr>
      <w:tr w:rsidR="006B1285" w:rsidRPr="001E6D79" w:rsidTr="0087287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Ученое звание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-</w:t>
            </w:r>
          </w:p>
        </w:tc>
      </w:tr>
      <w:tr w:rsidR="006B1285" w:rsidRPr="001E6D79" w:rsidTr="0087287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 xml:space="preserve">Место работы, должность </w:t>
            </w:r>
          </w:p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</w:p>
          <w:p w:rsidR="006B1285" w:rsidRPr="001E6D79" w:rsidRDefault="006B1285" w:rsidP="006B1285">
            <w:pPr>
              <w:spacing w:after="120"/>
              <w:ind w:left="-24"/>
              <w:rPr>
                <w:bCs/>
                <w:i/>
                <w:iCs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НИУ ВШЭ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Армянский переулок, д. 4, стр. 2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Подразделение: ФСН, департамент психологии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Должность: доцент, академический директор Аспирантской школы по психологии</w:t>
            </w:r>
          </w:p>
        </w:tc>
      </w:tr>
      <w:tr w:rsidR="006B1285" w:rsidRPr="001E6D79" w:rsidTr="0087287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</w:rPr>
            </w:pPr>
            <w:r w:rsidRPr="001E6D79">
              <w:rPr>
                <w:b/>
              </w:rPr>
              <w:t xml:space="preserve">Контактная информация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</w:rPr>
              <w:t>Телефон: +79163411502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</w:rPr>
            </w:pPr>
            <w:r w:rsidRPr="001E6D79">
              <w:rPr>
                <w:bCs/>
                <w:lang w:val="en-US"/>
              </w:rPr>
              <w:t>e</w:t>
            </w:r>
            <w:r w:rsidRPr="001E6D79">
              <w:rPr>
                <w:bCs/>
              </w:rPr>
              <w:t>-</w:t>
            </w:r>
            <w:r w:rsidRPr="001E6D79">
              <w:rPr>
                <w:bCs/>
                <w:lang w:val="en-US"/>
              </w:rPr>
              <w:t>mail</w:t>
            </w:r>
            <w:r w:rsidRPr="001E6D79">
              <w:rPr>
                <w:bCs/>
              </w:rPr>
              <w:t xml:space="preserve">: </w:t>
            </w:r>
            <w:hyperlink r:id="rId15" w:history="1">
              <w:r w:rsidRPr="001E6D79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mhachaturova</w:t>
              </w:r>
              <w:r w:rsidRPr="001E6D79">
                <w:rPr>
                  <w:rStyle w:val="af0"/>
                  <w:rFonts w:ascii="Times New Roman" w:hAnsi="Times New Roman" w:cs="Times New Roman"/>
                  <w:bCs/>
                </w:rPr>
                <w:t>@</w:t>
              </w:r>
              <w:r w:rsidRPr="001E6D79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hse</w:t>
              </w:r>
              <w:r w:rsidRPr="001E6D79">
                <w:rPr>
                  <w:rStyle w:val="af0"/>
                  <w:rFonts w:ascii="Times New Roman" w:hAnsi="Times New Roman" w:cs="Times New Roman"/>
                  <w:bCs/>
                </w:rPr>
                <w:t>.</w:t>
              </w:r>
              <w:r w:rsidRPr="001E6D79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ru</w:t>
              </w:r>
            </w:hyperlink>
            <w:r w:rsidRPr="001E6D79">
              <w:rPr>
                <w:bCs/>
              </w:rPr>
              <w:t xml:space="preserve"> </w:t>
            </w:r>
          </w:p>
        </w:tc>
      </w:tr>
      <w:tr w:rsidR="006B1285" w:rsidRPr="001E6D79" w:rsidTr="0087287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</w:rPr>
            </w:pPr>
            <w:r w:rsidRPr="001E6D79">
              <w:rPr>
                <w:b/>
              </w:rPr>
              <w:t>Научно-педагогическая специализация (область научных интересов)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Научно-педагогический опыт – 11 лет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 xml:space="preserve">Научные интересы – социальная психология, управление конфликтами, психология </w:t>
            </w:r>
            <w:proofErr w:type="spellStart"/>
            <w:r w:rsidRPr="001E6D79">
              <w:rPr>
                <w:color w:val="000000" w:themeColor="text1"/>
                <w:kern w:val="2"/>
              </w:rPr>
              <w:t>совладающего</w:t>
            </w:r>
            <w:proofErr w:type="spellEnd"/>
            <w:r w:rsidRPr="001E6D79">
              <w:rPr>
                <w:color w:val="000000" w:themeColor="text1"/>
                <w:kern w:val="2"/>
              </w:rPr>
              <w:t xml:space="preserve"> поведения, педагогическая психология</w:t>
            </w:r>
          </w:p>
        </w:tc>
      </w:tr>
      <w:tr w:rsidR="006B1285" w:rsidRPr="001E6D79" w:rsidTr="0087287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</w:rPr>
            </w:pPr>
            <w:r w:rsidRPr="001E6D79">
              <w:rPr>
                <w:b/>
              </w:rPr>
              <w:t>Преподаваемые дисциплины</w:t>
            </w:r>
          </w:p>
          <w:p w:rsidR="006B1285" w:rsidRPr="001E6D79" w:rsidRDefault="006B1285" w:rsidP="006B1285">
            <w:pPr>
              <w:rPr>
                <w:i/>
              </w:rPr>
            </w:pPr>
            <w:r w:rsidRPr="001E6D79">
              <w:rPr>
                <w:i/>
              </w:rPr>
              <w:t xml:space="preserve">(названия программ)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b/>
                <w:color w:val="000000" w:themeColor="text1"/>
                <w:kern w:val="2"/>
              </w:rPr>
              <w:t>Психологические дисциплины</w:t>
            </w:r>
            <w:r w:rsidRPr="001E6D79">
              <w:rPr>
                <w:color w:val="000000" w:themeColor="text1"/>
                <w:kern w:val="2"/>
              </w:rPr>
              <w:t>: «Управление конфликтами», «Психология», «</w:t>
            </w:r>
            <w:proofErr w:type="spellStart"/>
            <w:r w:rsidRPr="001E6D79">
              <w:rPr>
                <w:color w:val="000000" w:themeColor="text1"/>
                <w:kern w:val="2"/>
              </w:rPr>
              <w:t>Профориентационный</w:t>
            </w:r>
            <w:proofErr w:type="spellEnd"/>
            <w:r w:rsidRPr="001E6D79">
              <w:rPr>
                <w:color w:val="000000" w:themeColor="text1"/>
                <w:kern w:val="2"/>
              </w:rPr>
              <w:t xml:space="preserve"> семинар «Введение в психологию»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  <w:lang w:val="en-US"/>
              </w:rPr>
            </w:pPr>
            <w:r w:rsidRPr="001E6D79">
              <w:rPr>
                <w:b/>
                <w:color w:val="000000" w:themeColor="text1"/>
                <w:kern w:val="2"/>
              </w:rPr>
              <w:t>Педагогические дисциплины</w:t>
            </w:r>
            <w:r w:rsidRPr="001E6D79">
              <w:rPr>
                <w:color w:val="000000" w:themeColor="text1"/>
                <w:kern w:val="2"/>
              </w:rPr>
              <w:t>: «Педагогическая психология»</w:t>
            </w:r>
          </w:p>
        </w:tc>
      </w:tr>
      <w:tr w:rsidR="006B1285" w:rsidRPr="001E6D79" w:rsidTr="0087287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</w:rPr>
            </w:pPr>
            <w:r w:rsidRPr="001E6D79">
              <w:rPr>
                <w:b/>
              </w:rPr>
              <w:t>Основные научные публикации по тематике программы</w:t>
            </w:r>
          </w:p>
          <w:p w:rsidR="006B1285" w:rsidRPr="001E6D79" w:rsidRDefault="006B1285" w:rsidP="006B1285">
            <w:pPr>
              <w:rPr>
                <w:i/>
              </w:rPr>
            </w:pPr>
            <w:r w:rsidRPr="001E6D79">
              <w:rPr>
                <w:i/>
              </w:rPr>
              <w:t xml:space="preserve">(указать 2-3 публикации с </w:t>
            </w:r>
            <w:proofErr w:type="spellStart"/>
            <w:r w:rsidRPr="001E6D79">
              <w:rPr>
                <w:i/>
              </w:rPr>
              <w:t>бибописанием</w:t>
            </w:r>
            <w:proofErr w:type="spellEnd"/>
            <w:r w:rsidRPr="001E6D79">
              <w:rPr>
                <w:i/>
              </w:rPr>
              <w:t xml:space="preserve"> без аннотации)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  <w:lang w:val="en-US"/>
              </w:rPr>
            </w:pPr>
            <w:proofErr w:type="spellStart"/>
            <w:r w:rsidRPr="001E6D79">
              <w:rPr>
                <w:i/>
                <w:color w:val="000000" w:themeColor="text1"/>
                <w:kern w:val="2"/>
                <w:lang w:val="en-US"/>
              </w:rPr>
              <w:t>Paukova</w:t>
            </w:r>
            <w:proofErr w:type="spellEnd"/>
            <w:r w:rsidRPr="001E6D79">
              <w:rPr>
                <w:i/>
                <w:color w:val="000000" w:themeColor="text1"/>
                <w:kern w:val="2"/>
                <w:lang w:val="en-US"/>
              </w:rPr>
              <w:t xml:space="preserve"> A., </w:t>
            </w:r>
            <w:proofErr w:type="spellStart"/>
            <w:r w:rsidRPr="001E6D79">
              <w:rPr>
                <w:i/>
                <w:color w:val="000000" w:themeColor="text1"/>
                <w:kern w:val="2"/>
                <w:lang w:val="en-US"/>
              </w:rPr>
              <w:t>Khachaturova</w:t>
            </w:r>
            <w:proofErr w:type="spellEnd"/>
            <w:r w:rsidRPr="001E6D79">
              <w:rPr>
                <w:i/>
                <w:color w:val="000000" w:themeColor="text1"/>
                <w:kern w:val="2"/>
                <w:lang w:val="en-US"/>
              </w:rPr>
              <w:t xml:space="preserve"> </w:t>
            </w:r>
            <w:r w:rsidRPr="001E6D79">
              <w:rPr>
                <w:i/>
                <w:color w:val="000000" w:themeColor="text1"/>
                <w:kern w:val="2"/>
              </w:rPr>
              <w:t>М</w:t>
            </w:r>
            <w:r w:rsidRPr="001E6D79">
              <w:rPr>
                <w:i/>
                <w:color w:val="000000" w:themeColor="text1"/>
                <w:kern w:val="2"/>
                <w:lang w:val="en-US"/>
              </w:rPr>
              <w:t xml:space="preserve">., </w:t>
            </w:r>
            <w:proofErr w:type="spellStart"/>
            <w:r w:rsidRPr="001E6D79">
              <w:rPr>
                <w:i/>
                <w:color w:val="000000" w:themeColor="text1"/>
                <w:kern w:val="2"/>
                <w:lang w:val="en-US"/>
              </w:rPr>
              <w:t>Safronov</w:t>
            </w:r>
            <w:proofErr w:type="spellEnd"/>
            <w:r w:rsidRPr="001E6D79">
              <w:rPr>
                <w:i/>
                <w:color w:val="000000" w:themeColor="text1"/>
                <w:kern w:val="2"/>
                <w:lang w:val="en-US"/>
              </w:rPr>
              <w:t xml:space="preserve"> P.</w:t>
            </w:r>
            <w:r w:rsidRPr="001E6D79">
              <w:rPr>
                <w:color w:val="000000" w:themeColor="text1"/>
                <w:kern w:val="2"/>
                <w:lang w:val="en-US"/>
              </w:rPr>
              <w:t> </w:t>
            </w:r>
            <w:proofErr w:type="spellStart"/>
            <w:r w:rsidRPr="001E6D79">
              <w:rPr>
                <w:color w:val="000000" w:themeColor="text1"/>
                <w:kern w:val="2"/>
                <w:lang w:val="en-US"/>
              </w:rPr>
              <w:t>Autoethnography</w:t>
            </w:r>
            <w:proofErr w:type="spellEnd"/>
            <w:r w:rsidRPr="001E6D79">
              <w:rPr>
                <w:color w:val="000000" w:themeColor="text1"/>
                <w:kern w:val="2"/>
                <w:lang w:val="en-US"/>
              </w:rPr>
              <w:t xml:space="preserve"> of Tutoring in the Russian University: from Theoretical Knowledge to Practical Implementation // Mentoring and Tutoring: Partnership in Learning, 2019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  <w:lang w:val="en-US"/>
              </w:rPr>
            </w:pPr>
            <w:r w:rsidRPr="001E6D79">
              <w:rPr>
                <w:i/>
                <w:color w:val="000000" w:themeColor="text1"/>
                <w:kern w:val="2"/>
              </w:rPr>
              <w:t>Нартова-</w:t>
            </w:r>
            <w:proofErr w:type="spellStart"/>
            <w:r w:rsidRPr="001E6D79">
              <w:rPr>
                <w:i/>
                <w:color w:val="000000" w:themeColor="text1"/>
                <w:kern w:val="2"/>
              </w:rPr>
              <w:t>Бочавер</w:t>
            </w:r>
            <w:proofErr w:type="spellEnd"/>
            <w:r w:rsidRPr="001E6D79">
              <w:rPr>
                <w:i/>
                <w:color w:val="000000" w:themeColor="text1"/>
                <w:kern w:val="2"/>
              </w:rPr>
              <w:t xml:space="preserve"> С. К., </w:t>
            </w:r>
            <w:proofErr w:type="spellStart"/>
            <w:r w:rsidRPr="001E6D79">
              <w:rPr>
                <w:i/>
                <w:color w:val="000000" w:themeColor="text1"/>
                <w:kern w:val="2"/>
              </w:rPr>
              <w:t>Бочавер</w:t>
            </w:r>
            <w:proofErr w:type="spellEnd"/>
            <w:r w:rsidRPr="001E6D79">
              <w:rPr>
                <w:i/>
                <w:color w:val="000000" w:themeColor="text1"/>
                <w:kern w:val="2"/>
              </w:rPr>
              <w:t xml:space="preserve"> А. А., Резниченко С. И., Хачатурова М. Р.</w:t>
            </w:r>
            <w:r w:rsidRPr="001E6D79">
              <w:rPr>
                <w:color w:val="000000" w:themeColor="text1"/>
                <w:kern w:val="2"/>
              </w:rPr>
              <w:t> Дом и его обитатели: психологическое исследование / Рук: С. К. Нартова-</w:t>
            </w:r>
            <w:proofErr w:type="spellStart"/>
            <w:r w:rsidRPr="001E6D79">
              <w:rPr>
                <w:color w:val="000000" w:themeColor="text1"/>
                <w:kern w:val="2"/>
              </w:rPr>
              <w:t>Бочавер</w:t>
            </w:r>
            <w:proofErr w:type="spellEnd"/>
            <w:r w:rsidRPr="001E6D79">
              <w:rPr>
                <w:color w:val="000000" w:themeColor="text1"/>
                <w:kern w:val="2"/>
              </w:rPr>
              <w:t>; отв. ред.: С. К. Нартова-</w:t>
            </w:r>
            <w:proofErr w:type="spellStart"/>
            <w:r w:rsidRPr="001E6D79">
              <w:rPr>
                <w:color w:val="000000" w:themeColor="text1"/>
                <w:kern w:val="2"/>
              </w:rPr>
              <w:t>Бочавер</w:t>
            </w:r>
            <w:proofErr w:type="spellEnd"/>
            <w:r w:rsidRPr="001E6D79">
              <w:rPr>
                <w:color w:val="000000" w:themeColor="text1"/>
                <w:kern w:val="2"/>
              </w:rPr>
              <w:t>. М</w:t>
            </w:r>
            <w:r w:rsidRPr="001E6D79">
              <w:rPr>
                <w:color w:val="000000" w:themeColor="text1"/>
                <w:kern w:val="2"/>
                <w:lang w:val="en-US"/>
              </w:rPr>
              <w:t xml:space="preserve">.: </w:t>
            </w:r>
            <w:r w:rsidRPr="001E6D79">
              <w:rPr>
                <w:color w:val="000000" w:themeColor="text1"/>
                <w:kern w:val="2"/>
              </w:rPr>
              <w:t>Памятники</w:t>
            </w:r>
            <w:r w:rsidRPr="001E6D79">
              <w:rPr>
                <w:color w:val="000000" w:themeColor="text1"/>
                <w:kern w:val="2"/>
                <w:lang w:val="en-US"/>
              </w:rPr>
              <w:t xml:space="preserve"> </w:t>
            </w:r>
            <w:r w:rsidRPr="001E6D79">
              <w:rPr>
                <w:color w:val="000000" w:themeColor="text1"/>
                <w:kern w:val="2"/>
              </w:rPr>
              <w:t>исторической</w:t>
            </w:r>
            <w:r w:rsidRPr="001E6D79">
              <w:rPr>
                <w:color w:val="000000" w:themeColor="text1"/>
                <w:kern w:val="2"/>
                <w:lang w:val="en-US"/>
              </w:rPr>
              <w:t xml:space="preserve"> </w:t>
            </w:r>
            <w:r w:rsidRPr="001E6D79">
              <w:rPr>
                <w:color w:val="000000" w:themeColor="text1"/>
                <w:kern w:val="2"/>
              </w:rPr>
              <w:t>мысли</w:t>
            </w:r>
            <w:r w:rsidRPr="001E6D79">
              <w:rPr>
                <w:color w:val="000000" w:themeColor="text1"/>
                <w:kern w:val="2"/>
                <w:lang w:val="en-US"/>
              </w:rPr>
              <w:t>, 2018</w:t>
            </w:r>
          </w:p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  <w:lang w:val="en-US"/>
              </w:rPr>
            </w:pPr>
            <w:proofErr w:type="spellStart"/>
            <w:r w:rsidRPr="001E6D79">
              <w:rPr>
                <w:i/>
                <w:color w:val="000000" w:themeColor="text1"/>
                <w:kern w:val="2"/>
                <w:lang w:val="en-US"/>
              </w:rPr>
              <w:t>Khachaturova</w:t>
            </w:r>
            <w:proofErr w:type="spellEnd"/>
            <w:r w:rsidRPr="001E6D79">
              <w:rPr>
                <w:i/>
                <w:color w:val="000000" w:themeColor="text1"/>
                <w:kern w:val="2"/>
                <w:lang w:val="en-US"/>
              </w:rPr>
              <w:t xml:space="preserve"> M., </w:t>
            </w:r>
            <w:proofErr w:type="spellStart"/>
            <w:r w:rsidRPr="001E6D79">
              <w:rPr>
                <w:i/>
                <w:color w:val="000000" w:themeColor="text1"/>
                <w:kern w:val="2"/>
                <w:lang w:val="en-US"/>
              </w:rPr>
              <w:t>Poimanova</w:t>
            </w:r>
            <w:proofErr w:type="spellEnd"/>
            <w:r w:rsidRPr="001E6D79">
              <w:rPr>
                <w:i/>
                <w:color w:val="000000" w:themeColor="text1"/>
                <w:kern w:val="2"/>
                <w:lang w:val="en-US"/>
              </w:rPr>
              <w:t xml:space="preserve"> D.</w:t>
            </w:r>
            <w:r w:rsidRPr="001E6D79">
              <w:rPr>
                <w:color w:val="000000" w:themeColor="text1"/>
                <w:kern w:val="2"/>
                <w:lang w:val="en-US"/>
              </w:rPr>
              <w:t xml:space="preserve"> M. The Role of Mediation Strategies in Solving Interpersonal Conflicts // Conflict Resolution Quarterly. </w:t>
            </w:r>
            <w:r w:rsidRPr="001E6D79">
              <w:rPr>
                <w:color w:val="000000" w:themeColor="text1"/>
                <w:kern w:val="2"/>
              </w:rPr>
              <w:t xml:space="preserve">2015. </w:t>
            </w:r>
            <w:proofErr w:type="spellStart"/>
            <w:r w:rsidRPr="001E6D79">
              <w:rPr>
                <w:color w:val="000000" w:themeColor="text1"/>
                <w:kern w:val="2"/>
              </w:rPr>
              <w:t>Vol</w:t>
            </w:r>
            <w:proofErr w:type="spellEnd"/>
            <w:r w:rsidRPr="001E6D79">
              <w:rPr>
                <w:color w:val="000000" w:themeColor="text1"/>
                <w:kern w:val="2"/>
              </w:rPr>
              <w:t xml:space="preserve">. 33. </w:t>
            </w:r>
            <w:proofErr w:type="spellStart"/>
            <w:r w:rsidRPr="001E6D79">
              <w:rPr>
                <w:color w:val="000000" w:themeColor="text1"/>
                <w:kern w:val="2"/>
              </w:rPr>
              <w:t>No</w:t>
            </w:r>
            <w:proofErr w:type="spellEnd"/>
            <w:r w:rsidRPr="001E6D79">
              <w:rPr>
                <w:color w:val="000000" w:themeColor="text1"/>
                <w:kern w:val="2"/>
              </w:rPr>
              <w:t>. 1. P. 35-55</w:t>
            </w:r>
          </w:p>
        </w:tc>
      </w:tr>
      <w:tr w:rsidR="006B1285" w:rsidRPr="001E6D79" w:rsidTr="00872871">
        <w:trPr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rPr>
                <w:iCs/>
              </w:rPr>
            </w:pPr>
            <w:r w:rsidRPr="001E6D79">
              <w:rPr>
                <w:b/>
                <w:bCs/>
                <w:iCs/>
              </w:rPr>
              <w:t>Опыт преподавания аналогичных программ в других образовательных организациях (образовательных организациях высшего образования) России и за рубежом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normal0020table"/>
              <w:spacing w:before="0" w:beforeAutospacing="0" w:after="120" w:afterAutospacing="0"/>
              <w:jc w:val="both"/>
              <w:rPr>
                <w:iCs/>
                <w:color w:val="000000" w:themeColor="text1"/>
              </w:rPr>
            </w:pPr>
            <w:r w:rsidRPr="001E6D79">
              <w:rPr>
                <w:rStyle w:val="normal0020tablechar"/>
                <w:rFonts w:eastAsiaTheme="majorEastAsia"/>
                <w:color w:val="000000"/>
              </w:rPr>
              <w:t>Чтение публичных лекций по тематике управления конфликтами, педагогической психологии (в </w:t>
            </w:r>
            <w:proofErr w:type="spellStart"/>
            <w:r w:rsidRPr="001E6D79">
              <w:rPr>
                <w:rStyle w:val="normal0020tablechar"/>
                <w:rFonts w:eastAsiaTheme="majorEastAsia"/>
                <w:color w:val="000000"/>
              </w:rPr>
              <w:t>т.ч</w:t>
            </w:r>
            <w:proofErr w:type="spellEnd"/>
            <w:r w:rsidRPr="001E6D79">
              <w:rPr>
                <w:rStyle w:val="normal0020tablechar"/>
                <w:rFonts w:eastAsiaTheme="majorEastAsia"/>
                <w:color w:val="000000"/>
              </w:rPr>
              <w:t>. выездных), проведение семинаров и тренингов с преподавателями/учителями</w:t>
            </w:r>
          </w:p>
        </w:tc>
      </w:tr>
    </w:tbl>
    <w:p w:rsidR="006B1285" w:rsidRPr="001E6D79" w:rsidRDefault="006B1285" w:rsidP="006B1285">
      <w:pPr>
        <w:tabs>
          <w:tab w:val="left" w:pos="3705"/>
        </w:tabs>
      </w:pPr>
    </w:p>
    <w:p w:rsidR="006B1285" w:rsidRPr="001E6D79" w:rsidRDefault="006B1285" w:rsidP="006B1285">
      <w:pPr>
        <w:spacing w:after="200" w:line="276" w:lineRule="auto"/>
      </w:pPr>
      <w:r w:rsidRPr="001E6D79">
        <w:br w:type="page"/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5880"/>
      </w:tblGrid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lastRenderedPageBreak/>
              <w:t>Фамилия, имя, отчество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color w:val="000000" w:themeColor="text1"/>
                <w:shd w:val="clear" w:color="auto" w:fill="FFFFFF"/>
              </w:rPr>
              <w:t>Колядина Наталья Борисовна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Ученая степень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>-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Ученое звание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>-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 xml:space="preserve">Место работы, должность </w:t>
            </w:r>
          </w:p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</w:p>
          <w:p w:rsidR="006B1285" w:rsidRPr="001E6D79" w:rsidRDefault="006B1285" w:rsidP="006B1285">
            <w:pPr>
              <w:spacing w:after="120"/>
              <w:ind w:left="-24"/>
              <w:rPr>
                <w:bCs/>
                <w:i/>
                <w:iCs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НИУ ВШЭ: 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color w:val="000000" w:themeColor="text1"/>
                <w:shd w:val="clear" w:color="auto" w:fill="FFFFFF"/>
              </w:rPr>
              <w:t>Покровский б-р, д.11</w:t>
            </w:r>
            <w:r w:rsidRPr="001E6D79">
              <w:rPr>
                <w:bCs/>
                <w:color w:val="000000" w:themeColor="text1"/>
              </w:rPr>
              <w:t>: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Подразделение: </w:t>
            </w:r>
            <w:hyperlink r:id="rId16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Международный институт экономики и финансов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 / научно-методический отдел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Должность: </w:t>
            </w:r>
            <w:r w:rsidRPr="001E6D79">
              <w:rPr>
                <w:bCs/>
                <w:color w:val="000000" w:themeColor="text1"/>
                <w:shd w:val="clear" w:color="auto" w:fill="FFFFFF"/>
              </w:rPr>
              <w:t>Менеджер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</w:rPr>
            </w:pPr>
            <w:r w:rsidRPr="001E6D79">
              <w:rPr>
                <w:b/>
              </w:rPr>
              <w:t xml:space="preserve">Контактная информация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Телефон: </w:t>
            </w:r>
            <w:r w:rsidRPr="001E6D79">
              <w:rPr>
                <w:color w:val="000000" w:themeColor="text1"/>
                <w:shd w:val="clear" w:color="auto" w:fill="FFFFFF"/>
              </w:rPr>
              <w:t>+7(495) 772-9590</w:t>
            </w:r>
            <w:r w:rsidRPr="001E6D79">
              <w:rPr>
                <w:bCs/>
                <w:color w:val="000000" w:themeColor="text1"/>
              </w:rPr>
              <w:t>*27104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  <w:lang w:val="en-US"/>
              </w:rPr>
              <w:t>e</w:t>
            </w:r>
            <w:r w:rsidRPr="001E6D79">
              <w:rPr>
                <w:bCs/>
                <w:color w:val="000000" w:themeColor="text1"/>
              </w:rPr>
              <w:t>-</w:t>
            </w:r>
            <w:r w:rsidRPr="001E6D79">
              <w:rPr>
                <w:bCs/>
                <w:color w:val="000000" w:themeColor="text1"/>
                <w:lang w:val="en-US"/>
              </w:rPr>
              <w:t>mail</w:t>
            </w:r>
            <w:r w:rsidRPr="001E6D79">
              <w:rPr>
                <w:bCs/>
                <w:color w:val="000000" w:themeColor="text1"/>
              </w:rPr>
              <w:t xml:space="preserve">: </w:t>
            </w:r>
            <w:hyperlink r:id="rId17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nkoliadina@hse.ru</w:t>
              </w:r>
            </w:hyperlink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</w:rPr>
            </w:pPr>
            <w:r w:rsidRPr="001E6D79">
              <w:rPr>
                <w:b/>
              </w:rPr>
              <w:t>Научно-педагогическая специализация (область научных интересов)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Научно-педагогический опыт – 19 лет.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</w:rPr>
            </w:pPr>
            <w:r w:rsidRPr="001E6D79">
              <w:rPr>
                <w:b/>
              </w:rPr>
              <w:t>Преподаваемые дисциплины</w:t>
            </w:r>
          </w:p>
          <w:p w:rsidR="006B1285" w:rsidRPr="001E6D79" w:rsidRDefault="006B1285" w:rsidP="006B1285">
            <w:pPr>
              <w:rPr>
                <w:i/>
              </w:rPr>
            </w:pPr>
            <w:r w:rsidRPr="001E6D79">
              <w:rPr>
                <w:i/>
              </w:rPr>
              <w:t xml:space="preserve">(названия программ)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Иностранный язык: английский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</w:rPr>
            </w:pPr>
            <w:r w:rsidRPr="001E6D79">
              <w:rPr>
                <w:b/>
              </w:rPr>
              <w:t>Основные научные публикации по тематике программы</w:t>
            </w:r>
          </w:p>
          <w:p w:rsidR="006B1285" w:rsidRPr="001E6D79" w:rsidRDefault="006B1285" w:rsidP="006B1285">
            <w:pPr>
              <w:rPr>
                <w:i/>
              </w:rPr>
            </w:pPr>
            <w:r w:rsidRPr="001E6D79">
              <w:rPr>
                <w:i/>
              </w:rPr>
              <w:t xml:space="preserve">(указать 2-3 публикации с </w:t>
            </w:r>
            <w:proofErr w:type="spellStart"/>
            <w:r w:rsidRPr="001E6D79">
              <w:rPr>
                <w:i/>
              </w:rPr>
              <w:t>бибописанием</w:t>
            </w:r>
            <w:proofErr w:type="spellEnd"/>
            <w:r w:rsidRPr="001E6D79">
              <w:rPr>
                <w:i/>
              </w:rPr>
              <w:t xml:space="preserve"> без аннотации)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color w:val="000000" w:themeColor="text1"/>
                <w:shd w:val="clear" w:color="auto" w:fill="FFFFFF"/>
                <w:lang w:val="en-US"/>
              </w:rPr>
            </w:pPr>
            <w:r w:rsidRPr="001E6D79">
              <w:rPr>
                <w:rStyle w:val="i"/>
                <w:i/>
                <w:iCs/>
                <w:color w:val="000000" w:themeColor="text1"/>
                <w:shd w:val="clear" w:color="auto" w:fill="FFFFFF"/>
              </w:rPr>
              <w:t>Статья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proofErr w:type="spellStart"/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  <w:lang w:val="en-US"/>
              </w:rPr>
              <w:t>Koliadina</w:t>
            </w:r>
            <w:proofErr w:type="spellEnd"/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  <w:lang w:val="en-US"/>
              </w:rPr>
              <w:t xml:space="preserve"> N.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8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  <w:lang w:val="en-US"/>
                </w:rPr>
                <w:t>Teachers’ written feedback: Does the delivery method matter?</w:t>
              </w:r>
            </w:hyperlink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// </w:t>
            </w:r>
            <w:r w:rsidRPr="001E6D79">
              <w:rPr>
                <w:i/>
                <w:iCs/>
                <w:color w:val="000000" w:themeColor="text1"/>
                <w:shd w:val="clear" w:color="auto" w:fill="FFFFFF"/>
                <w:lang w:val="en-US"/>
              </w:rPr>
              <w:t>Journal of Language and Education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. 2015. Vol. 1. No. 2. P. 28-34.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rStyle w:val="i"/>
                <w:i/>
                <w:iCs/>
                <w:color w:val="000000" w:themeColor="text1"/>
                <w:shd w:val="clear" w:color="auto" w:fill="FFFFFF"/>
              </w:rPr>
              <w:t>Книга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hyperlink r:id="rId19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Великая Е. В.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>Колядина Н. Б.</w:t>
            </w:r>
            <w:r w:rsidRPr="001E6D79">
              <w:rPr>
                <w:color w:val="000000" w:themeColor="text1"/>
                <w:shd w:val="clear" w:color="auto" w:fill="FFFFFF"/>
              </w:rPr>
              <w:t>,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hyperlink r:id="rId20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Тамбовцева О. Б.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>Локшин Дж. Р.</w:t>
            </w:r>
            <w:r w:rsidRPr="001E6D79">
              <w:rPr>
                <w:color w:val="000000" w:themeColor="text1"/>
                <w:shd w:val="clear" w:color="auto" w:fill="FFFFFF"/>
              </w:rPr>
              <w:t>,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hyperlink r:id="rId21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Оуэн Х. М.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proofErr w:type="spellStart"/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>Скемптон</w:t>
            </w:r>
            <w:proofErr w:type="spellEnd"/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 xml:space="preserve"> С.</w:t>
            </w:r>
            <w:r w:rsidRPr="001E6D79">
              <w:rPr>
                <w:color w:val="000000" w:themeColor="text1"/>
                <w:shd w:val="clear" w:color="auto" w:fill="FFFFFF"/>
              </w:rPr>
              <w:t>,</w:t>
            </w:r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hyperlink r:id="rId22" w:tgtFrame="_blank" w:history="1">
              <w:proofErr w:type="spellStart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Даннетт</w:t>
              </w:r>
              <w:proofErr w:type="spellEnd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М.</w:t>
              </w:r>
            </w:hyperlink>
            <w:r w:rsidRPr="001E6D79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hyperlink r:id="rId23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Academic </w:t>
              </w:r>
              <w:proofErr w:type="spellStart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Reading</w:t>
              </w:r>
              <w:proofErr w:type="spellEnd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(</w:t>
              </w:r>
              <w:proofErr w:type="spellStart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supplementary</w:t>
              </w:r>
              <w:proofErr w:type="spellEnd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exercises</w:t>
              </w:r>
              <w:proofErr w:type="spellEnd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): учебно-методическое пособие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 / Рук.: </w:t>
            </w:r>
            <w:hyperlink r:id="rId24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Е. В. Великая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; сост.: </w:t>
            </w:r>
            <w:hyperlink r:id="rId25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Е. В. Великая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; отв. ред.: </w:t>
            </w:r>
            <w:hyperlink r:id="rId26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Е. В. Великая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; под общ</w:t>
            </w:r>
            <w:proofErr w:type="gramStart"/>
            <w:r w:rsidRPr="001E6D79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Pr="001E6D7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1E6D79">
              <w:rPr>
                <w:color w:val="000000" w:themeColor="text1"/>
                <w:shd w:val="clear" w:color="auto" w:fill="FFFFFF"/>
              </w:rPr>
              <w:t>р</w:t>
            </w:r>
            <w:proofErr w:type="gramEnd"/>
            <w:r w:rsidRPr="001E6D79">
              <w:rPr>
                <w:color w:val="000000" w:themeColor="text1"/>
                <w:shd w:val="clear" w:color="auto" w:fill="FFFFFF"/>
              </w:rPr>
              <w:t>ед.: </w:t>
            </w:r>
            <w:hyperlink r:id="rId27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Е. В. Великая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. М. : Прометей, 2009.</w:t>
            </w:r>
          </w:p>
        </w:tc>
      </w:tr>
      <w:tr w:rsidR="006B1285" w:rsidRPr="001E6D79" w:rsidTr="006B1285">
        <w:trPr>
          <w:cantSplit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rPr>
                <w:iCs/>
              </w:rPr>
            </w:pPr>
            <w:r w:rsidRPr="001E6D79">
              <w:rPr>
                <w:b/>
                <w:bCs/>
                <w:iCs/>
              </w:rPr>
              <w:t>Опыт преподавания аналогичных программ в других образовательных организациях (образовательных организациях высшего образования) России и за рубежом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iCs/>
                <w:color w:val="000000" w:themeColor="text1"/>
              </w:rPr>
            </w:pPr>
            <w:r w:rsidRPr="001E6D79">
              <w:rPr>
                <w:color w:val="000000" w:themeColor="text1"/>
                <w:kern w:val="2"/>
              </w:rPr>
              <w:t>-</w:t>
            </w:r>
          </w:p>
        </w:tc>
      </w:tr>
    </w:tbl>
    <w:p w:rsidR="006B1285" w:rsidRPr="001E6D79" w:rsidRDefault="006B1285" w:rsidP="006B1285">
      <w:r w:rsidRPr="001E6D79">
        <w:br w:type="page"/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5880"/>
      </w:tblGrid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lastRenderedPageBreak/>
              <w:t>Фамилия, имя, отчество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color w:val="000000" w:themeColor="text1"/>
                <w:shd w:val="clear" w:color="auto" w:fill="FFFFFF"/>
              </w:rPr>
              <w:t>Фрумин Исак Давидович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Ученая степень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>Доктор педагогических наук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>Ученое звание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>профессор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  <w:r w:rsidRPr="001E6D79">
              <w:rPr>
                <w:b/>
              </w:rPr>
              <w:t xml:space="preserve">Место работы, должность </w:t>
            </w:r>
          </w:p>
          <w:p w:rsidR="006B1285" w:rsidRPr="001E6D79" w:rsidRDefault="006B1285" w:rsidP="006B1285">
            <w:pPr>
              <w:spacing w:after="120"/>
              <w:ind w:left="-24"/>
              <w:rPr>
                <w:b/>
              </w:rPr>
            </w:pPr>
          </w:p>
          <w:p w:rsidR="006B1285" w:rsidRPr="001E6D79" w:rsidRDefault="006B1285" w:rsidP="006B1285">
            <w:pPr>
              <w:spacing w:after="120"/>
              <w:ind w:left="-24"/>
              <w:rPr>
                <w:bCs/>
                <w:i/>
                <w:iCs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НИУ ВШЭ: 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color w:val="000000" w:themeColor="text1"/>
                <w:shd w:val="clear" w:color="auto" w:fill="FFFFFF"/>
              </w:rPr>
              <w:t>Потаповский пер., д. 16, стр.10</w:t>
            </w:r>
            <w:r w:rsidRPr="001E6D79">
              <w:rPr>
                <w:bCs/>
                <w:color w:val="000000" w:themeColor="text1"/>
              </w:rPr>
              <w:t>: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Подразделение: </w:t>
            </w:r>
            <w:hyperlink r:id="rId28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Институт образования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 / </w:t>
            </w:r>
            <w:hyperlink r:id="rId29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Департамент образовательных программ</w:t>
              </w:r>
            </w:hyperlink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Должность: </w:t>
            </w:r>
            <w:r w:rsidRPr="001E6D79">
              <w:rPr>
                <w:bCs/>
                <w:color w:val="000000" w:themeColor="text1"/>
                <w:shd w:val="clear" w:color="auto" w:fill="FFFFFF"/>
              </w:rPr>
              <w:t>Научный руководитель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</w:rPr>
            </w:pPr>
            <w:r w:rsidRPr="001E6D79">
              <w:rPr>
                <w:b/>
              </w:rPr>
              <w:t xml:space="preserve">Контактная информация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</w:rPr>
              <w:t xml:space="preserve">Телефон: </w:t>
            </w:r>
            <w:r w:rsidRPr="001E6D79">
              <w:rPr>
                <w:color w:val="000000" w:themeColor="text1"/>
                <w:shd w:val="clear" w:color="auto" w:fill="FFFFFF"/>
              </w:rPr>
              <w:t>+7(495) 623-5249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</w:rPr>
            </w:pPr>
            <w:r w:rsidRPr="001E6D79">
              <w:rPr>
                <w:bCs/>
                <w:color w:val="000000" w:themeColor="text1"/>
                <w:lang w:val="en-US"/>
              </w:rPr>
              <w:t>e</w:t>
            </w:r>
            <w:r w:rsidRPr="001E6D79">
              <w:rPr>
                <w:bCs/>
                <w:color w:val="000000" w:themeColor="text1"/>
              </w:rPr>
              <w:t>-</w:t>
            </w:r>
            <w:r w:rsidRPr="001E6D79">
              <w:rPr>
                <w:bCs/>
                <w:color w:val="000000" w:themeColor="text1"/>
                <w:lang w:val="en-US"/>
              </w:rPr>
              <w:t>mail</w:t>
            </w:r>
            <w:r w:rsidRPr="001E6D79">
              <w:rPr>
                <w:bCs/>
                <w:color w:val="000000" w:themeColor="text1"/>
              </w:rPr>
              <w:t xml:space="preserve">: </w:t>
            </w:r>
            <w:hyperlink r:id="rId30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ifroumin@hse.ru</w:t>
              </w:r>
            </w:hyperlink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pStyle w:val="a7"/>
              <w:tabs>
                <w:tab w:val="left" w:pos="708"/>
              </w:tabs>
              <w:spacing w:after="120"/>
              <w:rPr>
                <w:b/>
              </w:rPr>
            </w:pPr>
            <w:r w:rsidRPr="001E6D79">
              <w:rPr>
                <w:b/>
              </w:rPr>
              <w:t>Научно-педагогическая специализация (область научных интересов)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r w:rsidRPr="001E6D79">
              <w:rPr>
                <w:color w:val="000000" w:themeColor="text1"/>
                <w:kern w:val="2"/>
              </w:rPr>
              <w:t>Научно-педагогический опыт – 37 лет.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</w:rPr>
            </w:pPr>
            <w:r w:rsidRPr="001E6D79">
              <w:rPr>
                <w:b/>
              </w:rPr>
              <w:t>Преподаваемые дисциплины</w:t>
            </w:r>
          </w:p>
          <w:p w:rsidR="006B1285" w:rsidRPr="001E6D79" w:rsidRDefault="006B1285" w:rsidP="006B1285">
            <w:pPr>
              <w:rPr>
                <w:i/>
              </w:rPr>
            </w:pPr>
            <w:r w:rsidRPr="001E6D79">
              <w:rPr>
                <w:i/>
              </w:rPr>
              <w:t xml:space="preserve">(названия программ)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227416" w:rsidP="006B1285">
            <w:pPr>
              <w:spacing w:after="120"/>
              <w:jc w:val="both"/>
              <w:rPr>
                <w:color w:val="000000" w:themeColor="text1"/>
                <w:kern w:val="2"/>
              </w:rPr>
            </w:pPr>
            <w:hyperlink r:id="rId31" w:history="1">
              <w:r w:rsidR="006B1285"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Практика анализа образовательной политики</w:t>
              </w:r>
            </w:hyperlink>
            <w:r w:rsidR="006B1285" w:rsidRPr="001E6D79">
              <w:rPr>
                <w:color w:val="000000" w:themeColor="text1"/>
              </w:rPr>
              <w:t xml:space="preserve">, </w:t>
            </w:r>
            <w:hyperlink r:id="rId32" w:history="1">
              <w:r w:rsidR="006B1285"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Проектный семинар "Производство интеллектуальных продуктов"</w:t>
              </w:r>
            </w:hyperlink>
            <w:r w:rsidR="006B1285" w:rsidRPr="001E6D79">
              <w:rPr>
                <w:color w:val="000000" w:themeColor="text1"/>
              </w:rPr>
              <w:t xml:space="preserve">, </w:t>
            </w:r>
            <w:hyperlink r:id="rId33" w:history="1">
              <w:r w:rsidR="006B1285"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Управленческие практики в сфере образования</w:t>
              </w:r>
            </w:hyperlink>
            <w:r w:rsidR="006B1285" w:rsidRPr="001E6D79">
              <w:rPr>
                <w:color w:val="000000" w:themeColor="text1"/>
              </w:rPr>
              <w:t xml:space="preserve">, </w:t>
            </w:r>
            <w:hyperlink r:id="rId34" w:history="1">
              <w:r w:rsidR="006B1285"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Экономика и управление образованием в контексте развития человеческого капитала</w:t>
              </w:r>
            </w:hyperlink>
            <w:r w:rsidR="006B1285" w:rsidRPr="001E6D79">
              <w:rPr>
                <w:color w:val="000000" w:themeColor="text1"/>
              </w:rPr>
              <w:t>.</w:t>
            </w:r>
          </w:p>
        </w:tc>
      </w:tr>
      <w:tr w:rsidR="006B1285" w:rsidRPr="001E6D79" w:rsidTr="006B128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rPr>
                <w:b/>
              </w:rPr>
            </w:pPr>
            <w:r w:rsidRPr="001E6D79">
              <w:rPr>
                <w:b/>
              </w:rPr>
              <w:t>Основные научные публикации по тематике программы</w:t>
            </w:r>
          </w:p>
          <w:p w:rsidR="006B1285" w:rsidRPr="001E6D79" w:rsidRDefault="006B1285" w:rsidP="006B1285">
            <w:pPr>
              <w:rPr>
                <w:i/>
              </w:rPr>
            </w:pPr>
            <w:r w:rsidRPr="001E6D79">
              <w:rPr>
                <w:i/>
              </w:rPr>
              <w:t xml:space="preserve">(указать 2-3 публикации с </w:t>
            </w:r>
            <w:proofErr w:type="spellStart"/>
            <w:r w:rsidRPr="001E6D79">
              <w:rPr>
                <w:i/>
              </w:rPr>
              <w:t>бибописанием</w:t>
            </w:r>
            <w:proofErr w:type="spellEnd"/>
            <w:r w:rsidRPr="001E6D79">
              <w:rPr>
                <w:i/>
              </w:rPr>
              <w:t xml:space="preserve"> без аннотации)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ind w:left="360"/>
              <w:rPr>
                <w:color w:val="000000" w:themeColor="text1"/>
                <w:shd w:val="clear" w:color="auto" w:fill="FFFFFF"/>
              </w:rPr>
            </w:pPr>
            <w:r w:rsidRPr="001E6D79">
              <w:rPr>
                <w:rStyle w:val="i"/>
                <w:i/>
                <w:iCs/>
                <w:color w:val="000000" w:themeColor="text1"/>
                <w:shd w:val="clear" w:color="auto" w:fill="FFFFFF"/>
              </w:rPr>
              <w:t>Книга</w:t>
            </w:r>
            <w:r w:rsidRPr="001E6D79">
              <w:rPr>
                <w:color w:val="000000" w:themeColor="text1"/>
                <w:shd w:val="clear" w:color="auto" w:fill="FFFFFF"/>
              </w:rPr>
              <w:t> </w:t>
            </w:r>
            <w:hyperlink r:id="rId35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Коршунов И. А.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36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Гапонова О. С.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 Пешкова В. М. </w:t>
            </w:r>
            <w:hyperlink r:id="rId37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Век живи - век учись: непрерывное образование в России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 / Под общ. ред.: </w:t>
            </w:r>
            <w:hyperlink r:id="rId38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И. А. Коршунов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>И. Д. Фрумин</w:t>
            </w:r>
            <w:r w:rsidRPr="001E6D79">
              <w:rPr>
                <w:color w:val="000000" w:themeColor="text1"/>
                <w:shd w:val="clear" w:color="auto" w:fill="FFFFFF"/>
              </w:rPr>
              <w:t>; науч. ред.: </w:t>
            </w:r>
            <w:hyperlink r:id="rId39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И. А. Коршунов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>И. Д. Фрумин</w:t>
            </w:r>
            <w:r w:rsidRPr="001E6D79">
              <w:rPr>
                <w:color w:val="000000" w:themeColor="text1"/>
                <w:shd w:val="clear" w:color="auto" w:fill="FFFFFF"/>
              </w:rPr>
              <w:t>. М. : Издательский дом НИУ ВШЭ, 2019.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color w:val="000000" w:themeColor="text1"/>
                <w:shd w:val="clear" w:color="auto" w:fill="FFFFFF"/>
              </w:rPr>
            </w:pPr>
            <w:r w:rsidRPr="001E6D79">
              <w:rPr>
                <w:rStyle w:val="i"/>
                <w:i/>
                <w:iCs/>
                <w:color w:val="000000" w:themeColor="text1"/>
                <w:shd w:val="clear" w:color="auto" w:fill="FFFFFF"/>
              </w:rPr>
              <w:t>Книга</w:t>
            </w:r>
            <w:r w:rsidRPr="001E6D79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fldChar w:fldCharType="begin"/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instrText xml:space="preserve"> HYPERLINK "https://www.hse.ru/org/persons/447250" \t "_blank" </w:instrTex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fldChar w:fldCharType="separate"/>
            </w:r>
            <w:r w:rsidRPr="001E6D79">
              <w:rPr>
                <w:rStyle w:val="af0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Косарецкий</w:t>
            </w:r>
            <w:proofErr w:type="spellEnd"/>
            <w:r w:rsidRPr="001E6D79">
              <w:rPr>
                <w:rStyle w:val="af0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С. Г.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fldChar w:fldCharType="end"/>
            </w:r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40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Гошин М. Е.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41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Беликов А. А.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42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Кудрявцева М. А.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43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Максимова А. С.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44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Поплавская А. А.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45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Янкевич С. В.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E6D79">
              <w:rPr>
                <w:color w:val="000000" w:themeColor="text1"/>
                <w:shd w:val="clear" w:color="auto" w:fill="FFFFFF"/>
              </w:rPr>
              <w:t>Петлин</w:t>
            </w:r>
            <w:proofErr w:type="spellEnd"/>
            <w:r w:rsidRPr="001E6D79">
              <w:rPr>
                <w:color w:val="000000" w:themeColor="text1"/>
                <w:shd w:val="clear" w:color="auto" w:fill="FFFFFF"/>
              </w:rPr>
              <w:t xml:space="preserve"> А. В., </w:t>
            </w:r>
            <w:proofErr w:type="spellStart"/>
            <w:r w:rsidRPr="001E6D79">
              <w:rPr>
                <w:color w:val="000000" w:themeColor="text1"/>
                <w:shd w:val="clear" w:color="auto" w:fill="FFFFFF"/>
              </w:rPr>
              <w:t>Жулябина</w:t>
            </w:r>
            <w:proofErr w:type="spellEnd"/>
            <w:r w:rsidRPr="001E6D79">
              <w:rPr>
                <w:color w:val="000000" w:themeColor="text1"/>
                <w:shd w:val="clear" w:color="auto" w:fill="FFFFFF"/>
              </w:rPr>
              <w:t xml:space="preserve"> Н. М. Дополнительное образование детей: Единое многообразие / Под общ. ред.: </w:t>
            </w:r>
            <w:hyperlink r:id="rId46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С. Г. </w:t>
              </w:r>
              <w:proofErr w:type="spellStart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Косарецкий</w:t>
              </w:r>
              <w:proofErr w:type="spellEnd"/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>И. Д. Фрумин</w:t>
            </w:r>
            <w:r w:rsidRPr="001E6D79">
              <w:rPr>
                <w:color w:val="000000" w:themeColor="text1"/>
                <w:shd w:val="clear" w:color="auto" w:fill="FFFFFF"/>
              </w:rPr>
              <w:t>; науч. ред.: </w:t>
            </w:r>
            <w:hyperlink r:id="rId47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Я. И. Кузьминов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>И. Д. Фрумин</w:t>
            </w:r>
            <w:r w:rsidRPr="001E6D79">
              <w:rPr>
                <w:color w:val="000000" w:themeColor="text1"/>
                <w:shd w:val="clear" w:color="auto" w:fill="FFFFFF"/>
              </w:rPr>
              <w:t>. М. : Издательский дом НИУ ВШЭ, 2019.</w:t>
            </w:r>
          </w:p>
          <w:p w:rsidR="006B1285" w:rsidRPr="001E6D79" w:rsidRDefault="006B1285" w:rsidP="006B1285">
            <w:pPr>
              <w:spacing w:after="120"/>
              <w:ind w:left="360"/>
              <w:rPr>
                <w:bCs/>
                <w:color w:val="000000" w:themeColor="text1"/>
                <w:lang w:val="en-US"/>
              </w:rPr>
            </w:pPr>
            <w:r w:rsidRPr="001E6D79">
              <w:rPr>
                <w:rStyle w:val="i"/>
                <w:i/>
                <w:iCs/>
                <w:color w:val="000000" w:themeColor="text1"/>
                <w:shd w:val="clear" w:color="auto" w:fill="FFFFFF"/>
              </w:rPr>
              <w:t>Книга</w:t>
            </w:r>
            <w:r w:rsidRPr="001E6D79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fldChar w:fldCharType="begin"/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instrText xml:space="preserve"> HYPERLINK "https://www.hse.ru/org/persons/87525217" \t "_blank" </w:instrTex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fldChar w:fldCharType="separate"/>
            </w:r>
            <w:r w:rsidRPr="001E6D79">
              <w:rPr>
                <w:rStyle w:val="af0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Дудырев</w:t>
            </w:r>
            <w:proofErr w:type="spellEnd"/>
            <w:r w:rsidRPr="001E6D79">
              <w:rPr>
                <w:rStyle w:val="af0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Ф. Ф.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fldChar w:fldCharType="end"/>
            </w:r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48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Романова О. А.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49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Шабалин А. И.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50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Абанкина И. В.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 </w:t>
            </w:r>
            <w:hyperlink r:id="rId51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Молодые профессионалы для новой экономики: среднее профессиональное образование в России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 / Под общ</w:t>
            </w:r>
            <w:proofErr w:type="gramStart"/>
            <w:r w:rsidRPr="001E6D79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Pr="001E6D7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1E6D79">
              <w:rPr>
                <w:color w:val="000000" w:themeColor="text1"/>
                <w:shd w:val="clear" w:color="auto" w:fill="FFFFFF"/>
              </w:rPr>
              <w:t>р</w:t>
            </w:r>
            <w:proofErr w:type="gramEnd"/>
            <w:r w:rsidRPr="001E6D79">
              <w:rPr>
                <w:color w:val="000000" w:themeColor="text1"/>
                <w:shd w:val="clear" w:color="auto" w:fill="FFFFFF"/>
              </w:rPr>
              <w:t>ед.: 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>И. Д. Фрумин</w:t>
            </w:r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52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Ф. Ф. </w:t>
              </w:r>
              <w:proofErr w:type="spellStart"/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Дудырев</w:t>
              </w:r>
              <w:proofErr w:type="spellEnd"/>
            </w:hyperlink>
            <w:r w:rsidRPr="001E6D79">
              <w:rPr>
                <w:color w:val="000000" w:themeColor="text1"/>
                <w:shd w:val="clear" w:color="auto" w:fill="FFFFFF"/>
              </w:rPr>
              <w:t>; науч. ред.: </w:t>
            </w:r>
            <w:r w:rsidRPr="001E6D79">
              <w:rPr>
                <w:rStyle w:val="nowrap"/>
                <w:rFonts w:eastAsiaTheme="majorEastAsia"/>
                <w:color w:val="000000" w:themeColor="text1"/>
                <w:shd w:val="clear" w:color="auto" w:fill="FFFFFF"/>
              </w:rPr>
              <w:t>И. Д. Фрумин</w:t>
            </w:r>
            <w:r w:rsidRPr="001E6D79">
              <w:rPr>
                <w:color w:val="000000" w:themeColor="text1"/>
                <w:shd w:val="clear" w:color="auto" w:fill="FFFFFF"/>
              </w:rPr>
              <w:t>, </w:t>
            </w:r>
            <w:hyperlink r:id="rId53" w:tgtFrame="_blank" w:history="1">
              <w:r w:rsidRPr="001E6D79">
                <w:rPr>
                  <w:rStyle w:val="af0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Я. И. Кузьминов</w:t>
              </w:r>
            </w:hyperlink>
            <w:r w:rsidRPr="001E6D79">
              <w:rPr>
                <w:color w:val="000000" w:themeColor="text1"/>
                <w:shd w:val="clear" w:color="auto" w:fill="FFFFFF"/>
              </w:rPr>
              <w:t>. М. : Издательский дом НИУ ВШЭ, 2019.</w:t>
            </w:r>
          </w:p>
        </w:tc>
      </w:tr>
      <w:tr w:rsidR="006B1285" w:rsidRPr="00A76B11" w:rsidTr="006B1285">
        <w:trPr>
          <w:cantSplit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1E6D79" w:rsidRDefault="006B1285" w:rsidP="006B1285">
            <w:pPr>
              <w:spacing w:after="120"/>
              <w:rPr>
                <w:iCs/>
              </w:rPr>
            </w:pPr>
            <w:r w:rsidRPr="001E6D79">
              <w:rPr>
                <w:b/>
                <w:bCs/>
                <w:iCs/>
              </w:rPr>
              <w:lastRenderedPageBreak/>
              <w:t>Опыт преподавания аналогичных программ в других образовательных организациях (образовательных организациях высшего образования) России и за рубежом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5" w:rsidRPr="00A76B11" w:rsidRDefault="006B1285" w:rsidP="006B1285">
            <w:pPr>
              <w:spacing w:after="120"/>
              <w:jc w:val="both"/>
              <w:rPr>
                <w:iCs/>
                <w:color w:val="000000" w:themeColor="text1"/>
              </w:rPr>
            </w:pPr>
            <w:r w:rsidRPr="001E6D79">
              <w:rPr>
                <w:color w:val="000000" w:themeColor="text1"/>
                <w:kern w:val="2"/>
              </w:rPr>
              <w:t>Чтение публичных лекций по тематике образования и образовательных результатов с преподавателями/учителями</w:t>
            </w:r>
          </w:p>
        </w:tc>
      </w:tr>
    </w:tbl>
    <w:p w:rsidR="006B1285" w:rsidRPr="00A76B11" w:rsidRDefault="006B1285" w:rsidP="006B1285">
      <w:pPr>
        <w:tabs>
          <w:tab w:val="left" w:pos="3705"/>
        </w:tabs>
      </w:pPr>
    </w:p>
    <w:p w:rsidR="006B1285" w:rsidRDefault="006B1285" w:rsidP="006B1285">
      <w:pPr>
        <w:spacing w:after="200" w:line="276" w:lineRule="auto"/>
        <w:rPr>
          <w:bCs/>
          <w:sz w:val="26"/>
          <w:szCs w:val="26"/>
        </w:rPr>
      </w:pPr>
    </w:p>
    <w:p w:rsidR="001E6D79" w:rsidRDefault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Pr="001E6D79" w:rsidRDefault="001E6D79" w:rsidP="001E6D79"/>
    <w:p w:rsidR="001E6D79" w:rsidRDefault="001E6D79" w:rsidP="001E6D79"/>
    <w:p w:rsidR="00BD2807" w:rsidRDefault="001E6D79" w:rsidP="001E6D79">
      <w:pPr>
        <w:tabs>
          <w:tab w:val="left" w:pos="6209"/>
        </w:tabs>
      </w:pPr>
      <w:r>
        <w:tab/>
      </w: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tabs>
          <w:tab w:val="left" w:pos="6209"/>
        </w:tabs>
      </w:pPr>
    </w:p>
    <w:p w:rsidR="001E6D79" w:rsidRDefault="001E6D79" w:rsidP="001E6D79">
      <w:pPr>
        <w:ind w:left="-284" w:right="-133"/>
        <w:jc w:val="center"/>
        <w:rPr>
          <w:i/>
          <w:iCs/>
          <w:sz w:val="22"/>
          <w:szCs w:val="22"/>
        </w:rPr>
      </w:pPr>
    </w:p>
    <w:tbl>
      <w:tblPr>
        <w:tblW w:w="973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6114"/>
      </w:tblGrid>
      <w:tr w:rsidR="001E6D79" w:rsidRPr="001E6D79" w:rsidTr="001E6D79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spacing w:after="120" w:line="276" w:lineRule="auto"/>
              <w:ind w:left="-24"/>
              <w:rPr>
                <w:b/>
                <w:lang w:eastAsia="en-US"/>
              </w:rPr>
            </w:pPr>
            <w:r w:rsidRPr="001E6D79"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79" w:rsidRPr="001E6D79" w:rsidRDefault="001E6D79">
            <w:pPr>
              <w:spacing w:line="276" w:lineRule="auto"/>
              <w:ind w:left="360"/>
              <w:rPr>
                <w:bCs/>
                <w:lang w:eastAsia="en-US"/>
              </w:rPr>
            </w:pPr>
            <w:r w:rsidRPr="001E6D79">
              <w:rPr>
                <w:bCs/>
                <w:lang w:eastAsia="en-US"/>
              </w:rPr>
              <w:t>Хархурин Анатолий Владимирович</w:t>
            </w:r>
          </w:p>
        </w:tc>
      </w:tr>
      <w:tr w:rsidR="001E6D79" w:rsidRPr="001E6D79" w:rsidTr="001E6D79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spacing w:after="120" w:line="276" w:lineRule="auto"/>
              <w:ind w:left="-24"/>
              <w:rPr>
                <w:b/>
                <w:lang w:eastAsia="en-US"/>
              </w:rPr>
            </w:pPr>
            <w:r w:rsidRPr="001E6D79">
              <w:rPr>
                <w:b/>
                <w:lang w:eastAsia="en-US"/>
              </w:rPr>
              <w:t>Ученая степень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79" w:rsidRPr="001E6D79" w:rsidRDefault="001E6D79">
            <w:pPr>
              <w:spacing w:line="276" w:lineRule="auto"/>
              <w:ind w:left="360"/>
              <w:rPr>
                <w:bCs/>
                <w:lang w:val="en-US" w:eastAsia="en-US"/>
              </w:rPr>
            </w:pPr>
            <w:r w:rsidRPr="001E6D79">
              <w:rPr>
                <w:bCs/>
                <w:lang w:val="en-US" w:eastAsia="en-US"/>
              </w:rPr>
              <w:t>PhD</w:t>
            </w:r>
          </w:p>
        </w:tc>
      </w:tr>
      <w:tr w:rsidR="001E6D79" w:rsidRPr="001E6D79" w:rsidTr="001E6D79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spacing w:after="120" w:line="276" w:lineRule="auto"/>
              <w:ind w:left="-24"/>
              <w:rPr>
                <w:b/>
                <w:lang w:eastAsia="en-US"/>
              </w:rPr>
            </w:pPr>
            <w:r w:rsidRPr="001E6D79">
              <w:rPr>
                <w:b/>
                <w:lang w:eastAsia="en-US"/>
              </w:rPr>
              <w:t>Ученое звание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spacing w:line="276" w:lineRule="auto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 w:rsidRPr="001E6D79">
              <w:rPr>
                <w:bCs/>
                <w:lang w:eastAsia="en-US"/>
              </w:rPr>
              <w:t>рофессор</w:t>
            </w:r>
          </w:p>
        </w:tc>
      </w:tr>
      <w:tr w:rsidR="001E6D79" w:rsidRPr="001E6D79" w:rsidTr="001E6D79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79" w:rsidRPr="001E6D79" w:rsidRDefault="001E6D79">
            <w:pPr>
              <w:spacing w:after="120" w:line="276" w:lineRule="auto"/>
              <w:ind w:left="-24"/>
              <w:rPr>
                <w:b/>
                <w:lang w:eastAsia="en-US"/>
              </w:rPr>
            </w:pPr>
            <w:r w:rsidRPr="001E6D79">
              <w:rPr>
                <w:b/>
                <w:lang w:eastAsia="en-US"/>
              </w:rPr>
              <w:t xml:space="preserve">Место работы, должность </w:t>
            </w:r>
          </w:p>
          <w:p w:rsidR="001E6D79" w:rsidRPr="001E6D79" w:rsidRDefault="001E6D79">
            <w:pPr>
              <w:spacing w:after="120" w:line="276" w:lineRule="auto"/>
              <w:ind w:left="-24"/>
              <w:rPr>
                <w:b/>
                <w:lang w:eastAsia="en-US"/>
              </w:rPr>
            </w:pPr>
          </w:p>
          <w:p w:rsidR="001E6D79" w:rsidRPr="001E6D79" w:rsidRDefault="001E6D79">
            <w:pPr>
              <w:spacing w:after="120" w:line="276" w:lineRule="auto"/>
              <w:ind w:left="-24"/>
              <w:rPr>
                <w:bCs/>
                <w:i/>
                <w:iCs/>
                <w:lang w:eastAsia="en-US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Default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НИУ ВШЭ</w:t>
            </w:r>
          </w:p>
          <w:p w:rsidR="001E6D79" w:rsidRDefault="001E6D79" w:rsidP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  <w:r w:rsidRPr="001E6D79">
              <w:rPr>
                <w:bCs/>
                <w:lang w:eastAsia="en-US"/>
              </w:rPr>
              <w:t xml:space="preserve">г. Москва, </w:t>
            </w:r>
            <w:proofErr w:type="gramStart"/>
            <w:r w:rsidRPr="001E6D79">
              <w:rPr>
                <w:bCs/>
                <w:lang w:eastAsia="en-US"/>
              </w:rPr>
              <w:t>Армянский</w:t>
            </w:r>
            <w:proofErr w:type="gramEnd"/>
            <w:r w:rsidRPr="001E6D79">
              <w:rPr>
                <w:bCs/>
                <w:lang w:eastAsia="en-US"/>
              </w:rPr>
              <w:t xml:space="preserve"> пер. 4, корп. 2</w:t>
            </w:r>
          </w:p>
          <w:p w:rsidR="001E6D79" w:rsidRDefault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Подразделение: факультет социальных наук / департамент психологии</w:t>
            </w:r>
          </w:p>
          <w:p w:rsidR="001E6D79" w:rsidRDefault="001E6D79" w:rsidP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Должность: </w:t>
            </w:r>
            <w:r w:rsidRPr="001E6D79">
              <w:rPr>
                <w:bCs/>
                <w:lang w:eastAsia="en-US"/>
              </w:rPr>
              <w:t>доцент</w:t>
            </w:r>
          </w:p>
          <w:p w:rsidR="001E6D79" w:rsidRPr="001E6D79" w:rsidRDefault="001E6D79" w:rsidP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</w:p>
        </w:tc>
      </w:tr>
      <w:tr w:rsidR="001E6D79" w:rsidRPr="001E6D79" w:rsidTr="001E6D79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pStyle w:val="a7"/>
              <w:tabs>
                <w:tab w:val="left" w:pos="708"/>
              </w:tabs>
              <w:spacing w:after="120" w:line="276" w:lineRule="auto"/>
              <w:rPr>
                <w:b/>
              </w:rPr>
            </w:pPr>
            <w:r w:rsidRPr="001E6D79">
              <w:rPr>
                <w:b/>
              </w:rPr>
              <w:t xml:space="preserve">Контактная информация 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79" w:rsidRPr="001E6D79" w:rsidRDefault="001E6D79" w:rsidP="001E6D79">
            <w:pPr>
              <w:spacing w:line="276" w:lineRule="auto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Телефон: </w:t>
            </w:r>
            <w:r w:rsidRPr="001E6D79">
              <w:rPr>
                <w:bCs/>
                <w:lang w:eastAsia="en-US"/>
              </w:rPr>
              <w:t>7-977-817-0567</w:t>
            </w:r>
          </w:p>
          <w:p w:rsidR="001E6D79" w:rsidRPr="00E51EE7" w:rsidRDefault="001E6D79">
            <w:pPr>
              <w:spacing w:line="276" w:lineRule="auto"/>
              <w:ind w:left="360"/>
              <w:rPr>
                <w:bCs/>
                <w:lang w:eastAsia="en-US"/>
              </w:rPr>
            </w:pPr>
            <w:r w:rsidRPr="001E6D79">
              <w:rPr>
                <w:bCs/>
                <w:lang w:val="en-US" w:eastAsia="en-US"/>
              </w:rPr>
              <w:t>E</w:t>
            </w:r>
            <w:r w:rsidRPr="00E51EE7">
              <w:rPr>
                <w:bCs/>
                <w:lang w:eastAsia="en-US"/>
              </w:rPr>
              <w:t>-</w:t>
            </w:r>
            <w:r w:rsidRPr="001E6D79">
              <w:rPr>
                <w:bCs/>
                <w:lang w:val="en-US" w:eastAsia="en-US"/>
              </w:rPr>
              <w:t>mail</w:t>
            </w:r>
            <w:r w:rsidRPr="00E51EE7">
              <w:rPr>
                <w:bCs/>
                <w:lang w:eastAsia="en-US"/>
              </w:rPr>
              <w:t xml:space="preserve">: </w:t>
            </w:r>
            <w:proofErr w:type="spellStart"/>
            <w:r w:rsidRPr="001E6D79">
              <w:rPr>
                <w:bCs/>
                <w:lang w:val="en-US" w:eastAsia="en-US"/>
              </w:rPr>
              <w:t>akharkhurin</w:t>
            </w:r>
            <w:proofErr w:type="spellEnd"/>
            <w:r w:rsidRPr="00E51EE7">
              <w:rPr>
                <w:bCs/>
                <w:lang w:eastAsia="en-US"/>
              </w:rPr>
              <w:t>@</w:t>
            </w:r>
            <w:proofErr w:type="spellStart"/>
            <w:r w:rsidRPr="001E6D79">
              <w:rPr>
                <w:bCs/>
                <w:lang w:val="en-US" w:eastAsia="en-US"/>
              </w:rPr>
              <w:t>hse</w:t>
            </w:r>
            <w:proofErr w:type="spellEnd"/>
            <w:r w:rsidRPr="00E51EE7">
              <w:rPr>
                <w:bCs/>
                <w:lang w:eastAsia="en-US"/>
              </w:rPr>
              <w:t>.</w:t>
            </w:r>
            <w:proofErr w:type="spellStart"/>
            <w:r w:rsidRPr="001E6D79">
              <w:rPr>
                <w:bCs/>
                <w:lang w:val="en-US" w:eastAsia="en-US"/>
              </w:rPr>
              <w:t>ru</w:t>
            </w:r>
            <w:proofErr w:type="spellEnd"/>
          </w:p>
        </w:tc>
      </w:tr>
      <w:tr w:rsidR="001E6D79" w:rsidRPr="001E6D79" w:rsidTr="001E6D79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pStyle w:val="a7"/>
              <w:tabs>
                <w:tab w:val="left" w:pos="708"/>
              </w:tabs>
              <w:spacing w:after="120" w:line="276" w:lineRule="auto"/>
              <w:rPr>
                <w:b/>
              </w:rPr>
            </w:pPr>
            <w:r w:rsidRPr="001E6D79">
              <w:rPr>
                <w:b/>
              </w:rPr>
              <w:t>Научно-педагогическая специализация (область научных интересов)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79" w:rsidRPr="001E6D79" w:rsidRDefault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  <w:r w:rsidRPr="001E6D79">
              <w:rPr>
                <w:bCs/>
                <w:lang w:eastAsia="en-US"/>
              </w:rPr>
              <w:t>Научно-педагогический опыт – 20 лет</w:t>
            </w:r>
          </w:p>
          <w:p w:rsidR="001E6D79" w:rsidRPr="001E6D79" w:rsidRDefault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</w:p>
          <w:p w:rsidR="001E6D79" w:rsidRPr="001E6D79" w:rsidRDefault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  <w:r w:rsidRPr="001E6D79">
              <w:rPr>
                <w:bCs/>
                <w:lang w:eastAsia="en-US"/>
              </w:rPr>
              <w:t xml:space="preserve">Научные интересы – психология </w:t>
            </w:r>
            <w:proofErr w:type="spellStart"/>
            <w:r w:rsidRPr="001E6D79">
              <w:rPr>
                <w:bCs/>
                <w:lang w:eastAsia="en-US"/>
              </w:rPr>
              <w:t>мультилингвизма</w:t>
            </w:r>
            <w:proofErr w:type="spellEnd"/>
            <w:r w:rsidRPr="001E6D79">
              <w:rPr>
                <w:bCs/>
                <w:lang w:eastAsia="en-US"/>
              </w:rPr>
              <w:t>, психология креативности, образовательные программы</w:t>
            </w:r>
          </w:p>
        </w:tc>
      </w:tr>
      <w:tr w:rsidR="001E6D79" w:rsidRPr="001E6D79" w:rsidTr="001E6D79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spacing w:line="276" w:lineRule="auto"/>
              <w:rPr>
                <w:b/>
                <w:lang w:eastAsia="en-US"/>
              </w:rPr>
            </w:pPr>
            <w:r w:rsidRPr="001E6D79">
              <w:rPr>
                <w:b/>
                <w:lang w:eastAsia="en-US"/>
              </w:rPr>
              <w:t>Преподаваемые дисциплины</w:t>
            </w:r>
          </w:p>
          <w:p w:rsidR="001E6D79" w:rsidRPr="001E6D79" w:rsidRDefault="001E6D79">
            <w:pPr>
              <w:spacing w:line="276" w:lineRule="auto"/>
              <w:rPr>
                <w:i/>
                <w:lang w:eastAsia="en-US"/>
              </w:rPr>
            </w:pPr>
            <w:r w:rsidRPr="001E6D79">
              <w:rPr>
                <w:i/>
                <w:lang w:eastAsia="en-US"/>
              </w:rPr>
              <w:t xml:space="preserve">(названия программ) 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  <w:r w:rsidRPr="001E6D79">
              <w:rPr>
                <w:bCs/>
                <w:lang w:eastAsia="en-US"/>
              </w:rPr>
              <w:t xml:space="preserve"> Психология</w:t>
            </w:r>
          </w:p>
        </w:tc>
      </w:tr>
      <w:tr w:rsidR="001E6D79" w:rsidRPr="001E6D79" w:rsidTr="001E6D79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spacing w:line="276" w:lineRule="auto"/>
              <w:rPr>
                <w:b/>
                <w:lang w:eastAsia="en-US"/>
              </w:rPr>
            </w:pPr>
            <w:r w:rsidRPr="001E6D79">
              <w:rPr>
                <w:b/>
                <w:lang w:eastAsia="en-US"/>
              </w:rPr>
              <w:t>Основные научные публикации по тематике программы</w:t>
            </w:r>
          </w:p>
          <w:p w:rsidR="001E6D79" w:rsidRPr="001E6D79" w:rsidRDefault="001E6D79">
            <w:pPr>
              <w:spacing w:line="276" w:lineRule="auto"/>
              <w:rPr>
                <w:i/>
                <w:lang w:eastAsia="en-US"/>
              </w:rPr>
            </w:pPr>
            <w:r w:rsidRPr="001E6D79">
              <w:rPr>
                <w:i/>
                <w:lang w:eastAsia="en-US"/>
              </w:rPr>
              <w:t xml:space="preserve">(указать 2-3 публикации с </w:t>
            </w:r>
            <w:proofErr w:type="spellStart"/>
            <w:r w:rsidRPr="001E6D79">
              <w:rPr>
                <w:i/>
                <w:lang w:eastAsia="en-US"/>
              </w:rPr>
              <w:t>библиописанием</w:t>
            </w:r>
            <w:proofErr w:type="spellEnd"/>
            <w:r w:rsidRPr="001E6D79">
              <w:rPr>
                <w:i/>
                <w:lang w:eastAsia="en-US"/>
              </w:rPr>
              <w:t xml:space="preserve"> без аннотации)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79" w:rsidRPr="001E6D79" w:rsidRDefault="001E6D79">
            <w:pPr>
              <w:spacing w:line="276" w:lineRule="auto"/>
              <w:ind w:left="567" w:hanging="567"/>
              <w:rPr>
                <w:lang w:val="en-US" w:eastAsia="en-US"/>
              </w:rPr>
            </w:pPr>
            <w:proofErr w:type="spellStart"/>
            <w:r w:rsidRPr="001E6D79">
              <w:rPr>
                <w:lang w:val="en-US" w:eastAsia="en-US"/>
              </w:rPr>
              <w:t>Kharkhurin</w:t>
            </w:r>
            <w:proofErr w:type="spellEnd"/>
            <w:r w:rsidRPr="001E6D79">
              <w:rPr>
                <w:lang w:val="en-US" w:eastAsia="en-US"/>
              </w:rPr>
              <w:t xml:space="preserve">, A. V. (in print). </w:t>
            </w:r>
            <w:proofErr w:type="spellStart"/>
            <w:r w:rsidRPr="001E6D79">
              <w:rPr>
                <w:lang w:val="en-US" w:eastAsia="en-US"/>
              </w:rPr>
              <w:t>Plurilingual</w:t>
            </w:r>
            <w:proofErr w:type="spellEnd"/>
            <w:r w:rsidRPr="001E6D79">
              <w:rPr>
                <w:lang w:val="en-US" w:eastAsia="en-US"/>
              </w:rPr>
              <w:t xml:space="preserve"> Creativity: A new framework for research in multilingual and creative practices. In E. </w:t>
            </w:r>
            <w:proofErr w:type="spellStart"/>
            <w:r w:rsidRPr="001E6D79">
              <w:rPr>
                <w:lang w:val="en-US" w:eastAsia="en-US"/>
              </w:rPr>
              <w:t>Piccardo</w:t>
            </w:r>
            <w:proofErr w:type="spellEnd"/>
            <w:r w:rsidRPr="001E6D79">
              <w:rPr>
                <w:lang w:val="en-US" w:eastAsia="en-US"/>
              </w:rPr>
              <w:t xml:space="preserve">, A. </w:t>
            </w:r>
            <w:proofErr w:type="spellStart"/>
            <w:r w:rsidRPr="001E6D79">
              <w:rPr>
                <w:lang w:val="en-US" w:eastAsia="en-US"/>
              </w:rPr>
              <w:t>Germain</w:t>
            </w:r>
            <w:proofErr w:type="spellEnd"/>
            <w:r w:rsidRPr="001E6D79">
              <w:rPr>
                <w:lang w:val="en-US" w:eastAsia="en-US"/>
              </w:rPr>
              <w:t xml:space="preserve">-Rutherford, &amp; G. Lawrence (Eds.), </w:t>
            </w:r>
            <w:r w:rsidRPr="001E6D79">
              <w:rPr>
                <w:i/>
                <w:lang w:val="en-US" w:eastAsia="en-US"/>
              </w:rPr>
              <w:t xml:space="preserve">Routledge Handbook of </w:t>
            </w:r>
            <w:proofErr w:type="spellStart"/>
            <w:r w:rsidRPr="001E6D79">
              <w:rPr>
                <w:i/>
                <w:lang w:val="en-US" w:eastAsia="en-US"/>
              </w:rPr>
              <w:t>Plurilingual</w:t>
            </w:r>
            <w:proofErr w:type="spellEnd"/>
            <w:r w:rsidRPr="001E6D79">
              <w:rPr>
                <w:i/>
                <w:lang w:val="en-US" w:eastAsia="en-US"/>
              </w:rPr>
              <w:t xml:space="preserve"> Language Education</w:t>
            </w:r>
            <w:r w:rsidRPr="001E6D79">
              <w:rPr>
                <w:lang w:val="en-US" w:eastAsia="en-US"/>
              </w:rPr>
              <w:t>.</w:t>
            </w:r>
          </w:p>
          <w:p w:rsidR="001E6D79" w:rsidRPr="001E6D79" w:rsidRDefault="001E6D79">
            <w:pPr>
              <w:spacing w:line="276" w:lineRule="auto"/>
              <w:ind w:left="567" w:hanging="567"/>
              <w:rPr>
                <w:lang w:val="en-US" w:eastAsia="en-US"/>
              </w:rPr>
            </w:pPr>
            <w:proofErr w:type="spellStart"/>
            <w:r w:rsidRPr="001E6D79">
              <w:rPr>
                <w:lang w:val="en-US" w:eastAsia="en-US"/>
              </w:rPr>
              <w:t>Kharkhurin</w:t>
            </w:r>
            <w:proofErr w:type="spellEnd"/>
            <w:r w:rsidRPr="001E6D79">
              <w:rPr>
                <w:lang w:val="en-US" w:eastAsia="en-US"/>
              </w:rPr>
              <w:t xml:space="preserve">, A. V. (2016). Introducing Bilingual Creative Education to Russian school curriculum. </w:t>
            </w:r>
            <w:r w:rsidRPr="001E6D79">
              <w:rPr>
                <w:i/>
                <w:lang w:val="en-US" w:eastAsia="en-US"/>
              </w:rPr>
              <w:t>RUDN Journal of Psychology and Pedagogics, 4</w:t>
            </w:r>
            <w:r w:rsidRPr="001E6D79">
              <w:rPr>
                <w:lang w:val="en-US" w:eastAsia="en-US"/>
              </w:rPr>
              <w:t>, 16-28. DOI: 10.22363/2313-1683-2016-4-16-28</w:t>
            </w:r>
          </w:p>
          <w:p w:rsidR="001E6D79" w:rsidRPr="001E6D79" w:rsidRDefault="001E6D79">
            <w:pPr>
              <w:autoSpaceDE w:val="0"/>
              <w:autoSpaceDN w:val="0"/>
              <w:adjustRightInd w:val="0"/>
              <w:spacing w:line="276" w:lineRule="auto"/>
              <w:ind w:left="567" w:hanging="567"/>
              <w:rPr>
                <w:lang w:val="en-US" w:eastAsia="en-US"/>
              </w:rPr>
            </w:pPr>
            <w:proofErr w:type="spellStart"/>
            <w:r w:rsidRPr="001E6D79">
              <w:rPr>
                <w:lang w:val="en-US" w:eastAsia="en-US"/>
              </w:rPr>
              <w:t>Kharkhurin</w:t>
            </w:r>
            <w:proofErr w:type="spellEnd"/>
            <w:r w:rsidRPr="001E6D79">
              <w:rPr>
                <w:lang w:val="en-US" w:eastAsia="en-US"/>
              </w:rPr>
              <w:t xml:space="preserve">, A. V. (2014). Creativity.4in1: Four-criterion construct of creativity. </w:t>
            </w:r>
            <w:r w:rsidRPr="001E6D79">
              <w:rPr>
                <w:i/>
                <w:lang w:val="en-US" w:eastAsia="en-US"/>
              </w:rPr>
              <w:t>Creativity Research Journal, 26</w:t>
            </w:r>
            <w:r w:rsidRPr="001E6D79">
              <w:rPr>
                <w:lang w:val="en-US" w:eastAsia="en-US"/>
              </w:rPr>
              <w:t>(3), 338-352. DOI: 10.1080/10400419.2014.929424</w:t>
            </w:r>
          </w:p>
          <w:p w:rsidR="001E6D79" w:rsidRPr="001E6D79" w:rsidRDefault="001E6D79">
            <w:pPr>
              <w:spacing w:line="276" w:lineRule="auto"/>
              <w:jc w:val="both"/>
              <w:rPr>
                <w:bCs/>
                <w:lang w:val="en-US" w:eastAsia="en-US"/>
              </w:rPr>
            </w:pPr>
          </w:p>
        </w:tc>
      </w:tr>
      <w:tr w:rsidR="001E6D79" w:rsidRPr="001E6D79" w:rsidTr="001E6D79">
        <w:trPr>
          <w:cantSplit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79" w:rsidRPr="001E6D79" w:rsidRDefault="001E6D79">
            <w:pPr>
              <w:spacing w:after="120" w:line="276" w:lineRule="auto"/>
              <w:rPr>
                <w:iCs/>
                <w:lang w:eastAsia="en-US"/>
              </w:rPr>
            </w:pPr>
            <w:r w:rsidRPr="001E6D79">
              <w:rPr>
                <w:b/>
                <w:bCs/>
                <w:iCs/>
                <w:lang w:eastAsia="en-US"/>
              </w:rPr>
              <w:t>Опыт преподавания аналогичных программ в других вузах России и за рубежом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79" w:rsidRPr="001E6D79" w:rsidRDefault="001E6D79">
            <w:pPr>
              <w:spacing w:line="276" w:lineRule="auto"/>
              <w:ind w:left="3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  <w:p w:rsidR="001E6D79" w:rsidRPr="001E6D79" w:rsidRDefault="001E6D79">
            <w:pPr>
              <w:spacing w:line="276" w:lineRule="auto"/>
              <w:ind w:left="360"/>
              <w:jc w:val="both"/>
              <w:rPr>
                <w:highlight w:val="yellow"/>
                <w:lang w:eastAsia="en-US"/>
              </w:rPr>
            </w:pPr>
          </w:p>
        </w:tc>
      </w:tr>
    </w:tbl>
    <w:p w:rsidR="001E6D79" w:rsidRDefault="001E6D79" w:rsidP="001E6D79">
      <w:pPr>
        <w:jc w:val="center"/>
        <w:rPr>
          <w:b/>
          <w:bCs/>
        </w:rPr>
      </w:pPr>
    </w:p>
    <w:p w:rsidR="001E6D79" w:rsidRDefault="001E6D79" w:rsidP="001E6D79"/>
    <w:p w:rsidR="001E6D79" w:rsidRPr="001E6D79" w:rsidRDefault="001E6D79" w:rsidP="001E6D79">
      <w:pPr>
        <w:tabs>
          <w:tab w:val="left" w:pos="6209"/>
        </w:tabs>
      </w:pPr>
    </w:p>
    <w:sectPr w:rsidR="001E6D79" w:rsidRPr="001E6D79" w:rsidSect="000F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16" w:rsidRDefault="00227416" w:rsidP="006B1285">
      <w:r>
        <w:separator/>
      </w:r>
    </w:p>
  </w:endnote>
  <w:endnote w:type="continuationSeparator" w:id="0">
    <w:p w:rsidR="00227416" w:rsidRDefault="00227416" w:rsidP="006B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16" w:rsidRDefault="00227416" w:rsidP="006B1285">
      <w:r>
        <w:separator/>
      </w:r>
    </w:p>
  </w:footnote>
  <w:footnote w:type="continuationSeparator" w:id="0">
    <w:p w:rsidR="00227416" w:rsidRDefault="00227416" w:rsidP="006B1285">
      <w:r>
        <w:continuationSeparator/>
      </w:r>
    </w:p>
  </w:footnote>
  <w:footnote w:id="1">
    <w:p w:rsidR="00FA3F72" w:rsidRPr="00525432" w:rsidRDefault="00FA3F72" w:rsidP="006B1285">
      <w:pPr>
        <w:pStyle w:val="a9"/>
      </w:pPr>
      <w:r>
        <w:rPr>
          <w:rStyle w:val="ad"/>
        </w:rPr>
        <w:footnoteRef/>
      </w:r>
      <w:r>
        <w:t xml:space="preserve"> </w:t>
      </w:r>
      <w:r w:rsidRPr="00525432">
        <w:rPr>
          <w:iCs/>
        </w:rPr>
        <w:t>К заявке можно приложить дополнительные материалы, характеризующие научную квалификацию и опыт научно-педагогической деятельности специалиста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0AD"/>
    <w:multiLevelType w:val="hybridMultilevel"/>
    <w:tmpl w:val="209681AA"/>
    <w:lvl w:ilvl="0" w:tplc="9DFE9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6F43"/>
    <w:multiLevelType w:val="hybridMultilevel"/>
    <w:tmpl w:val="561E3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9092D"/>
    <w:multiLevelType w:val="hybridMultilevel"/>
    <w:tmpl w:val="42AA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C7BE1"/>
    <w:multiLevelType w:val="hybridMultilevel"/>
    <w:tmpl w:val="7ED07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CA34D9"/>
    <w:multiLevelType w:val="hybridMultilevel"/>
    <w:tmpl w:val="C01C9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A803F5"/>
    <w:multiLevelType w:val="hybridMultilevel"/>
    <w:tmpl w:val="702601EE"/>
    <w:lvl w:ilvl="0" w:tplc="834C9E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8D045BF"/>
    <w:multiLevelType w:val="hybridMultilevel"/>
    <w:tmpl w:val="06DA2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C8786D"/>
    <w:multiLevelType w:val="hybridMultilevel"/>
    <w:tmpl w:val="A32AF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86ADD"/>
    <w:multiLevelType w:val="hybridMultilevel"/>
    <w:tmpl w:val="ED3E2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9464F"/>
    <w:multiLevelType w:val="multilevel"/>
    <w:tmpl w:val="0DB4F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97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5C60C2F"/>
    <w:multiLevelType w:val="hybridMultilevel"/>
    <w:tmpl w:val="3CB2D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055ED"/>
    <w:multiLevelType w:val="hybridMultilevel"/>
    <w:tmpl w:val="492C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2075B6"/>
    <w:multiLevelType w:val="hybridMultilevel"/>
    <w:tmpl w:val="3EAA7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615743"/>
    <w:multiLevelType w:val="hybridMultilevel"/>
    <w:tmpl w:val="C3A63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AF0085"/>
    <w:multiLevelType w:val="hybridMultilevel"/>
    <w:tmpl w:val="597C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A168BB"/>
    <w:multiLevelType w:val="hybridMultilevel"/>
    <w:tmpl w:val="49BAF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446D57"/>
    <w:multiLevelType w:val="hybridMultilevel"/>
    <w:tmpl w:val="45A8CB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606222"/>
    <w:multiLevelType w:val="hybridMultilevel"/>
    <w:tmpl w:val="F6CA6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E5B4D"/>
    <w:multiLevelType w:val="hybridMultilevel"/>
    <w:tmpl w:val="41E08E14"/>
    <w:lvl w:ilvl="0" w:tplc="162E4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A758B9"/>
    <w:multiLevelType w:val="hybridMultilevel"/>
    <w:tmpl w:val="E0E41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6B3C6E"/>
    <w:multiLevelType w:val="hybridMultilevel"/>
    <w:tmpl w:val="2570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8E0882"/>
    <w:multiLevelType w:val="hybridMultilevel"/>
    <w:tmpl w:val="32A68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2768C1"/>
    <w:multiLevelType w:val="hybridMultilevel"/>
    <w:tmpl w:val="050E65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EB0C18"/>
    <w:multiLevelType w:val="multilevel"/>
    <w:tmpl w:val="D1A8CD0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37667A6F"/>
    <w:multiLevelType w:val="hybridMultilevel"/>
    <w:tmpl w:val="AECC3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CF0326"/>
    <w:multiLevelType w:val="hybridMultilevel"/>
    <w:tmpl w:val="CCA8D030"/>
    <w:lvl w:ilvl="0" w:tplc="0AF24F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937762"/>
    <w:multiLevelType w:val="hybridMultilevel"/>
    <w:tmpl w:val="561E42BC"/>
    <w:lvl w:ilvl="0" w:tplc="DC460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6A15AE9"/>
    <w:multiLevelType w:val="hybridMultilevel"/>
    <w:tmpl w:val="B3E00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01E6586"/>
    <w:multiLevelType w:val="hybridMultilevel"/>
    <w:tmpl w:val="391A0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CD4596"/>
    <w:multiLevelType w:val="hybridMultilevel"/>
    <w:tmpl w:val="90EC5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044BD4"/>
    <w:multiLevelType w:val="hybridMultilevel"/>
    <w:tmpl w:val="915C0B34"/>
    <w:lvl w:ilvl="0" w:tplc="194C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E3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06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E5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E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2D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1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C7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06B38"/>
    <w:multiLevelType w:val="hybridMultilevel"/>
    <w:tmpl w:val="05525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326D29"/>
    <w:multiLevelType w:val="hybridMultilevel"/>
    <w:tmpl w:val="3E4C7A3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A2B60"/>
    <w:multiLevelType w:val="hybridMultilevel"/>
    <w:tmpl w:val="4708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22B8E"/>
    <w:multiLevelType w:val="hybridMultilevel"/>
    <w:tmpl w:val="2B12D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4C203F"/>
    <w:multiLevelType w:val="hybridMultilevel"/>
    <w:tmpl w:val="B1A0C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1238FD"/>
    <w:multiLevelType w:val="hybridMultilevel"/>
    <w:tmpl w:val="85F0D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2F3F20"/>
    <w:multiLevelType w:val="hybridMultilevel"/>
    <w:tmpl w:val="FCCA89B8"/>
    <w:lvl w:ilvl="0" w:tplc="DC460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ADE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7D38E9"/>
    <w:multiLevelType w:val="hybridMultilevel"/>
    <w:tmpl w:val="FCAAB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446187"/>
    <w:multiLevelType w:val="hybridMultilevel"/>
    <w:tmpl w:val="64AC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25665"/>
    <w:multiLevelType w:val="hybridMultilevel"/>
    <w:tmpl w:val="3B98B6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346CED"/>
    <w:multiLevelType w:val="hybridMultilevel"/>
    <w:tmpl w:val="19E4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9D68A0"/>
    <w:multiLevelType w:val="hybridMultilevel"/>
    <w:tmpl w:val="1764C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A37FAA"/>
    <w:multiLevelType w:val="hybridMultilevel"/>
    <w:tmpl w:val="F962B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626909"/>
    <w:multiLevelType w:val="hybridMultilevel"/>
    <w:tmpl w:val="B55E61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9700FCC"/>
    <w:multiLevelType w:val="hybridMultilevel"/>
    <w:tmpl w:val="92E25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6B6AF4"/>
    <w:multiLevelType w:val="hybridMultilevel"/>
    <w:tmpl w:val="DDDA9886"/>
    <w:lvl w:ilvl="0" w:tplc="834C9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60B85"/>
    <w:multiLevelType w:val="hybridMultilevel"/>
    <w:tmpl w:val="426444D2"/>
    <w:lvl w:ilvl="0" w:tplc="F7BCA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14"/>
  </w:num>
  <w:num w:numId="3">
    <w:abstractNumId w:val="34"/>
  </w:num>
  <w:num w:numId="4">
    <w:abstractNumId w:val="44"/>
  </w:num>
  <w:num w:numId="5">
    <w:abstractNumId w:val="43"/>
  </w:num>
  <w:num w:numId="6">
    <w:abstractNumId w:val="10"/>
  </w:num>
  <w:num w:numId="7">
    <w:abstractNumId w:val="8"/>
  </w:num>
  <w:num w:numId="8">
    <w:abstractNumId w:val="18"/>
  </w:num>
  <w:num w:numId="9">
    <w:abstractNumId w:val="42"/>
  </w:num>
  <w:num w:numId="10">
    <w:abstractNumId w:val="21"/>
  </w:num>
  <w:num w:numId="11">
    <w:abstractNumId w:val="17"/>
  </w:num>
  <w:num w:numId="12">
    <w:abstractNumId w:val="36"/>
  </w:num>
  <w:num w:numId="13">
    <w:abstractNumId w:val="20"/>
  </w:num>
  <w:num w:numId="14">
    <w:abstractNumId w:val="19"/>
  </w:num>
  <w:num w:numId="15">
    <w:abstractNumId w:val="1"/>
  </w:num>
  <w:num w:numId="16">
    <w:abstractNumId w:val="35"/>
  </w:num>
  <w:num w:numId="17">
    <w:abstractNumId w:val="31"/>
  </w:num>
  <w:num w:numId="18">
    <w:abstractNumId w:val="11"/>
  </w:num>
  <w:num w:numId="19">
    <w:abstractNumId w:val="28"/>
  </w:num>
  <w:num w:numId="20">
    <w:abstractNumId w:val="3"/>
  </w:num>
  <w:num w:numId="21">
    <w:abstractNumId w:val="41"/>
  </w:num>
  <w:num w:numId="22">
    <w:abstractNumId w:val="29"/>
  </w:num>
  <w:num w:numId="23">
    <w:abstractNumId w:val="45"/>
  </w:num>
  <w:num w:numId="24">
    <w:abstractNumId w:val="7"/>
  </w:num>
  <w:num w:numId="25">
    <w:abstractNumId w:val="26"/>
  </w:num>
  <w:num w:numId="26">
    <w:abstractNumId w:val="12"/>
  </w:num>
  <w:num w:numId="27">
    <w:abstractNumId w:val="24"/>
  </w:num>
  <w:num w:numId="28">
    <w:abstractNumId w:val="13"/>
  </w:num>
  <w:num w:numId="29">
    <w:abstractNumId w:val="30"/>
  </w:num>
  <w:num w:numId="30">
    <w:abstractNumId w:val="4"/>
  </w:num>
  <w:num w:numId="31">
    <w:abstractNumId w:val="33"/>
  </w:num>
  <w:num w:numId="32">
    <w:abstractNumId w:val="27"/>
  </w:num>
  <w:num w:numId="33">
    <w:abstractNumId w:val="39"/>
  </w:num>
  <w:num w:numId="34">
    <w:abstractNumId w:val="22"/>
  </w:num>
  <w:num w:numId="35">
    <w:abstractNumId w:val="16"/>
  </w:num>
  <w:num w:numId="36">
    <w:abstractNumId w:val="40"/>
  </w:num>
  <w:num w:numId="37">
    <w:abstractNumId w:val="9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47"/>
  </w:num>
  <w:num w:numId="42">
    <w:abstractNumId w:val="6"/>
  </w:num>
  <w:num w:numId="43">
    <w:abstractNumId w:val="37"/>
  </w:num>
  <w:num w:numId="44">
    <w:abstractNumId w:val="23"/>
  </w:num>
  <w:num w:numId="45">
    <w:abstractNumId w:val="25"/>
  </w:num>
  <w:num w:numId="46">
    <w:abstractNumId w:val="15"/>
  </w:num>
  <w:num w:numId="47">
    <w:abstractNumId w:val="2"/>
  </w:num>
  <w:num w:numId="48">
    <w:abstractNumId w:val="46"/>
  </w:num>
  <w:num w:numId="49">
    <w:abstractNumId w:val="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85"/>
    <w:rsid w:val="000F732A"/>
    <w:rsid w:val="001553BD"/>
    <w:rsid w:val="00167134"/>
    <w:rsid w:val="00186940"/>
    <w:rsid w:val="001B5B79"/>
    <w:rsid w:val="001D678C"/>
    <w:rsid w:val="001E6D79"/>
    <w:rsid w:val="0020129B"/>
    <w:rsid w:val="00227416"/>
    <w:rsid w:val="00271A50"/>
    <w:rsid w:val="002D211B"/>
    <w:rsid w:val="002F410A"/>
    <w:rsid w:val="003B1F1C"/>
    <w:rsid w:val="003C3D9A"/>
    <w:rsid w:val="003D4C94"/>
    <w:rsid w:val="003D680C"/>
    <w:rsid w:val="004054E1"/>
    <w:rsid w:val="004235FF"/>
    <w:rsid w:val="004239CB"/>
    <w:rsid w:val="00442038"/>
    <w:rsid w:val="004C6459"/>
    <w:rsid w:val="004E2ACF"/>
    <w:rsid w:val="004F6D9E"/>
    <w:rsid w:val="0053365C"/>
    <w:rsid w:val="005C5B55"/>
    <w:rsid w:val="005E4B14"/>
    <w:rsid w:val="005F0A8B"/>
    <w:rsid w:val="006B1285"/>
    <w:rsid w:val="007764DC"/>
    <w:rsid w:val="007B6B83"/>
    <w:rsid w:val="00872871"/>
    <w:rsid w:val="00887C4C"/>
    <w:rsid w:val="008F677D"/>
    <w:rsid w:val="00955F5E"/>
    <w:rsid w:val="00977EBF"/>
    <w:rsid w:val="009A3594"/>
    <w:rsid w:val="009C24E1"/>
    <w:rsid w:val="00A4675B"/>
    <w:rsid w:val="00A721F5"/>
    <w:rsid w:val="00A767C9"/>
    <w:rsid w:val="00AA36F0"/>
    <w:rsid w:val="00BA6389"/>
    <w:rsid w:val="00BB29B8"/>
    <w:rsid w:val="00BD2807"/>
    <w:rsid w:val="00BF151F"/>
    <w:rsid w:val="00C06647"/>
    <w:rsid w:val="00C81DCC"/>
    <w:rsid w:val="00D35205"/>
    <w:rsid w:val="00D9004D"/>
    <w:rsid w:val="00E0765A"/>
    <w:rsid w:val="00E51EE7"/>
    <w:rsid w:val="00EE5785"/>
    <w:rsid w:val="00FA354E"/>
    <w:rsid w:val="00F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8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128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B12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1285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6B12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B1285"/>
    <w:pPr>
      <w:keepNext/>
      <w:spacing w:line="360" w:lineRule="auto"/>
      <w:outlineLvl w:val="5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6B12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B12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28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6B128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1285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40">
    <w:name w:val="Заголовок 4 Знак"/>
    <w:basedOn w:val="a0"/>
    <w:link w:val="4"/>
    <w:rsid w:val="006B12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B1285"/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rsid w:val="006B1285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6B1285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Title"/>
    <w:basedOn w:val="a"/>
    <w:link w:val="a4"/>
    <w:uiPriority w:val="10"/>
    <w:qFormat/>
    <w:rsid w:val="006B128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6B1285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6B1285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rsid w:val="006B1285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6B12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285"/>
    <w:rPr>
      <w:rFonts w:ascii="Times New Roman" w:eastAsia="Times New Roman" w:hAnsi="Times New Roman" w:cs="Times New Roman"/>
      <w:lang w:eastAsia="ru-RU"/>
    </w:rPr>
  </w:style>
  <w:style w:type="paragraph" w:styleId="a9">
    <w:name w:val="footnote text"/>
    <w:basedOn w:val="a"/>
    <w:link w:val="aa"/>
    <w:rsid w:val="006B128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B1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B1285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6B1285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header"/>
    <w:basedOn w:val="a"/>
    <w:link w:val="ac"/>
    <w:rsid w:val="006B12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1285"/>
    <w:rPr>
      <w:rFonts w:ascii="Times New Roman" w:eastAsia="Times New Roman" w:hAnsi="Times New Roman" w:cs="Times New Roman"/>
      <w:lang w:eastAsia="ru-RU"/>
    </w:rPr>
  </w:style>
  <w:style w:type="character" w:styleId="ad">
    <w:name w:val="footnote reference"/>
    <w:semiHidden/>
    <w:rsid w:val="006B1285"/>
    <w:rPr>
      <w:vertAlign w:val="superscript"/>
    </w:rPr>
  </w:style>
  <w:style w:type="paragraph" w:styleId="ae">
    <w:name w:val="Body Text Indent"/>
    <w:basedOn w:val="a"/>
    <w:link w:val="af"/>
    <w:rsid w:val="006B1285"/>
    <w:pPr>
      <w:spacing w:line="360" w:lineRule="auto"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rsid w:val="006B1285"/>
    <w:rPr>
      <w:rFonts w:ascii="Times New Roman" w:eastAsia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1285"/>
    <w:pPr>
      <w:spacing w:after="120" w:line="360" w:lineRule="auto"/>
      <w:ind w:firstLine="36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B1285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6B1285"/>
    <w:pPr>
      <w:spacing w:line="480" w:lineRule="auto"/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6B1285"/>
    <w:rPr>
      <w:rFonts w:ascii="Times New Roman" w:eastAsia="Times New Roman" w:hAnsi="Times New Roman" w:cs="Times New Roman"/>
      <w:lang w:eastAsia="ru-RU"/>
    </w:rPr>
  </w:style>
  <w:style w:type="paragraph" w:styleId="33">
    <w:name w:val="Body Text 3"/>
    <w:basedOn w:val="a"/>
    <w:link w:val="34"/>
    <w:rsid w:val="006B1285"/>
    <w:pPr>
      <w:spacing w:line="360" w:lineRule="auto"/>
      <w:jc w:val="both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6B1285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11">
    <w:name w:val="Обычный1"/>
    <w:rsid w:val="006B1285"/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Hyperlink"/>
    <w:rsid w:val="006B1285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character" w:styleId="af1">
    <w:name w:val="page number"/>
    <w:basedOn w:val="a0"/>
    <w:rsid w:val="006B1285"/>
  </w:style>
  <w:style w:type="paragraph" w:styleId="af2">
    <w:name w:val="Normal (Web)"/>
    <w:basedOn w:val="a"/>
    <w:rsid w:val="006B12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3">
    <w:name w:val="Текст выноски Знак"/>
    <w:basedOn w:val="a0"/>
    <w:link w:val="af4"/>
    <w:semiHidden/>
    <w:rsid w:val="006B128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6B128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B128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6B1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6B1285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6B1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6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6B1285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6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faultlabelstyle1">
    <w:name w:val="defaultlabelstyle1"/>
    <w:rsid w:val="006B1285"/>
    <w:rPr>
      <w:b w:val="0"/>
      <w:bCs w:val="0"/>
      <w:color w:val="0060A9"/>
    </w:rPr>
  </w:style>
  <w:style w:type="character" w:styleId="af9">
    <w:name w:val="Strong"/>
    <w:uiPriority w:val="22"/>
    <w:qFormat/>
    <w:rsid w:val="006B1285"/>
    <w:rPr>
      <w:b/>
      <w:bCs/>
    </w:rPr>
  </w:style>
  <w:style w:type="paragraph" w:customStyle="1" w:styleId="afa">
    <w:name w:val="Базовый"/>
    <w:rsid w:val="006B1285"/>
    <w:pPr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5">
    <w:name w:val="Текст1"/>
    <w:basedOn w:val="a"/>
    <w:rsid w:val="006B1285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ext1">
    <w:name w:val="text1"/>
    <w:basedOn w:val="a"/>
    <w:rsid w:val="006B1285"/>
    <w:pPr>
      <w:spacing w:after="300"/>
    </w:pPr>
  </w:style>
  <w:style w:type="character" w:customStyle="1" w:styleId="defaultlabelstyle">
    <w:name w:val="defaultlabelstyle"/>
    <w:basedOn w:val="a0"/>
    <w:rsid w:val="006B1285"/>
  </w:style>
  <w:style w:type="character" w:customStyle="1" w:styleId="defaultlabelstyle3">
    <w:name w:val="defaultlabelstyle3"/>
    <w:basedOn w:val="a0"/>
    <w:rsid w:val="006B1285"/>
    <w:rPr>
      <w:rFonts w:ascii="Trebuchet MS" w:hAnsi="Trebuchet MS" w:hint="default"/>
      <w:color w:val="333333"/>
    </w:rPr>
  </w:style>
  <w:style w:type="character" w:customStyle="1" w:styleId="nowrap">
    <w:name w:val="nowrap"/>
    <w:basedOn w:val="a0"/>
    <w:rsid w:val="006B1285"/>
  </w:style>
  <w:style w:type="character" w:customStyle="1" w:styleId="i">
    <w:name w:val="i"/>
    <w:basedOn w:val="a0"/>
    <w:rsid w:val="006B1285"/>
  </w:style>
  <w:style w:type="paragraph" w:customStyle="1" w:styleId="normal0020table">
    <w:name w:val="normal_0020table"/>
    <w:basedOn w:val="a"/>
    <w:rsid w:val="006B1285"/>
    <w:pPr>
      <w:spacing w:before="100" w:beforeAutospacing="1" w:after="100" w:afterAutospacing="1"/>
    </w:pPr>
  </w:style>
  <w:style w:type="character" w:customStyle="1" w:styleId="normal0020tablechar">
    <w:name w:val="normal_0020table__char"/>
    <w:basedOn w:val="a0"/>
    <w:rsid w:val="006B1285"/>
  </w:style>
  <w:style w:type="table" w:styleId="afb">
    <w:name w:val="Table Grid"/>
    <w:basedOn w:val="a1"/>
    <w:uiPriority w:val="39"/>
    <w:rsid w:val="006B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6B1285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8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128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B12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1285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6B12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B1285"/>
    <w:pPr>
      <w:keepNext/>
      <w:spacing w:line="360" w:lineRule="auto"/>
      <w:outlineLvl w:val="5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6B12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B12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28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6B128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1285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40">
    <w:name w:val="Заголовок 4 Знак"/>
    <w:basedOn w:val="a0"/>
    <w:link w:val="4"/>
    <w:rsid w:val="006B12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B1285"/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rsid w:val="006B1285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6B1285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Title"/>
    <w:basedOn w:val="a"/>
    <w:link w:val="a4"/>
    <w:uiPriority w:val="10"/>
    <w:qFormat/>
    <w:rsid w:val="006B128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6B1285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6B1285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rsid w:val="006B1285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6B12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285"/>
    <w:rPr>
      <w:rFonts w:ascii="Times New Roman" w:eastAsia="Times New Roman" w:hAnsi="Times New Roman" w:cs="Times New Roman"/>
      <w:lang w:eastAsia="ru-RU"/>
    </w:rPr>
  </w:style>
  <w:style w:type="paragraph" w:styleId="a9">
    <w:name w:val="footnote text"/>
    <w:basedOn w:val="a"/>
    <w:link w:val="aa"/>
    <w:rsid w:val="006B128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B1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B1285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6B1285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header"/>
    <w:basedOn w:val="a"/>
    <w:link w:val="ac"/>
    <w:rsid w:val="006B12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1285"/>
    <w:rPr>
      <w:rFonts w:ascii="Times New Roman" w:eastAsia="Times New Roman" w:hAnsi="Times New Roman" w:cs="Times New Roman"/>
      <w:lang w:eastAsia="ru-RU"/>
    </w:rPr>
  </w:style>
  <w:style w:type="character" w:styleId="ad">
    <w:name w:val="footnote reference"/>
    <w:semiHidden/>
    <w:rsid w:val="006B1285"/>
    <w:rPr>
      <w:vertAlign w:val="superscript"/>
    </w:rPr>
  </w:style>
  <w:style w:type="paragraph" w:styleId="ae">
    <w:name w:val="Body Text Indent"/>
    <w:basedOn w:val="a"/>
    <w:link w:val="af"/>
    <w:rsid w:val="006B1285"/>
    <w:pPr>
      <w:spacing w:line="360" w:lineRule="auto"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rsid w:val="006B1285"/>
    <w:rPr>
      <w:rFonts w:ascii="Times New Roman" w:eastAsia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1285"/>
    <w:pPr>
      <w:spacing w:after="120" w:line="360" w:lineRule="auto"/>
      <w:ind w:firstLine="36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B1285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6B1285"/>
    <w:pPr>
      <w:spacing w:line="480" w:lineRule="auto"/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6B1285"/>
    <w:rPr>
      <w:rFonts w:ascii="Times New Roman" w:eastAsia="Times New Roman" w:hAnsi="Times New Roman" w:cs="Times New Roman"/>
      <w:lang w:eastAsia="ru-RU"/>
    </w:rPr>
  </w:style>
  <w:style w:type="paragraph" w:styleId="33">
    <w:name w:val="Body Text 3"/>
    <w:basedOn w:val="a"/>
    <w:link w:val="34"/>
    <w:rsid w:val="006B1285"/>
    <w:pPr>
      <w:spacing w:line="360" w:lineRule="auto"/>
      <w:jc w:val="both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6B1285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11">
    <w:name w:val="Обычный1"/>
    <w:rsid w:val="006B1285"/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Hyperlink"/>
    <w:rsid w:val="006B1285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character" w:styleId="af1">
    <w:name w:val="page number"/>
    <w:basedOn w:val="a0"/>
    <w:rsid w:val="006B1285"/>
  </w:style>
  <w:style w:type="paragraph" w:styleId="af2">
    <w:name w:val="Normal (Web)"/>
    <w:basedOn w:val="a"/>
    <w:rsid w:val="006B12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3">
    <w:name w:val="Текст выноски Знак"/>
    <w:basedOn w:val="a0"/>
    <w:link w:val="af4"/>
    <w:semiHidden/>
    <w:rsid w:val="006B128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6B128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B128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6B1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6B1285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6B1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6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6B1285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6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faultlabelstyle1">
    <w:name w:val="defaultlabelstyle1"/>
    <w:rsid w:val="006B1285"/>
    <w:rPr>
      <w:b w:val="0"/>
      <w:bCs w:val="0"/>
      <w:color w:val="0060A9"/>
    </w:rPr>
  </w:style>
  <w:style w:type="character" w:styleId="af9">
    <w:name w:val="Strong"/>
    <w:uiPriority w:val="22"/>
    <w:qFormat/>
    <w:rsid w:val="006B1285"/>
    <w:rPr>
      <w:b/>
      <w:bCs/>
    </w:rPr>
  </w:style>
  <w:style w:type="paragraph" w:customStyle="1" w:styleId="afa">
    <w:name w:val="Базовый"/>
    <w:rsid w:val="006B1285"/>
    <w:pPr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5">
    <w:name w:val="Текст1"/>
    <w:basedOn w:val="a"/>
    <w:rsid w:val="006B1285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ext1">
    <w:name w:val="text1"/>
    <w:basedOn w:val="a"/>
    <w:rsid w:val="006B1285"/>
    <w:pPr>
      <w:spacing w:after="300"/>
    </w:pPr>
  </w:style>
  <w:style w:type="character" w:customStyle="1" w:styleId="defaultlabelstyle">
    <w:name w:val="defaultlabelstyle"/>
    <w:basedOn w:val="a0"/>
    <w:rsid w:val="006B1285"/>
  </w:style>
  <w:style w:type="character" w:customStyle="1" w:styleId="defaultlabelstyle3">
    <w:name w:val="defaultlabelstyle3"/>
    <w:basedOn w:val="a0"/>
    <w:rsid w:val="006B1285"/>
    <w:rPr>
      <w:rFonts w:ascii="Trebuchet MS" w:hAnsi="Trebuchet MS" w:hint="default"/>
      <w:color w:val="333333"/>
    </w:rPr>
  </w:style>
  <w:style w:type="character" w:customStyle="1" w:styleId="nowrap">
    <w:name w:val="nowrap"/>
    <w:basedOn w:val="a0"/>
    <w:rsid w:val="006B1285"/>
  </w:style>
  <w:style w:type="character" w:customStyle="1" w:styleId="i">
    <w:name w:val="i"/>
    <w:basedOn w:val="a0"/>
    <w:rsid w:val="006B1285"/>
  </w:style>
  <w:style w:type="paragraph" w:customStyle="1" w:styleId="normal0020table">
    <w:name w:val="normal_0020table"/>
    <w:basedOn w:val="a"/>
    <w:rsid w:val="006B1285"/>
    <w:pPr>
      <w:spacing w:before="100" w:beforeAutospacing="1" w:after="100" w:afterAutospacing="1"/>
    </w:pPr>
  </w:style>
  <w:style w:type="character" w:customStyle="1" w:styleId="normal0020tablechar">
    <w:name w:val="normal_0020table__char"/>
    <w:basedOn w:val="a0"/>
    <w:rsid w:val="006B1285"/>
  </w:style>
  <w:style w:type="table" w:styleId="afb">
    <w:name w:val="Table Grid"/>
    <w:basedOn w:val="a1"/>
    <w:uiPriority w:val="39"/>
    <w:rsid w:val="006B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6B128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chernenko@hse.ru" TargetMode="External"/><Relationship Id="rId18" Type="http://schemas.openxmlformats.org/officeDocument/2006/relationships/hyperlink" Target="https://publications.hse.ru/view/154386178" TargetMode="External"/><Relationship Id="rId26" Type="http://schemas.openxmlformats.org/officeDocument/2006/relationships/hyperlink" Target="https://www.hse.ru/org/persons/64749" TargetMode="External"/><Relationship Id="rId39" Type="http://schemas.openxmlformats.org/officeDocument/2006/relationships/hyperlink" Target="https://www.hse.ru/org/persons/49485325" TargetMode="External"/><Relationship Id="rId21" Type="http://schemas.openxmlformats.org/officeDocument/2006/relationships/hyperlink" Target="https://www.hse.ru/org/persons/131895" TargetMode="External"/><Relationship Id="rId34" Type="http://schemas.openxmlformats.org/officeDocument/2006/relationships/hyperlink" Target="https://www.hse.ru/edu/courses/292741447" TargetMode="External"/><Relationship Id="rId42" Type="http://schemas.openxmlformats.org/officeDocument/2006/relationships/hyperlink" Target="https://www.hse.ru/org/persons/14272772" TargetMode="External"/><Relationship Id="rId47" Type="http://schemas.openxmlformats.org/officeDocument/2006/relationships/hyperlink" Target="https://www.hse.ru/org/persons/65156" TargetMode="External"/><Relationship Id="rId50" Type="http://schemas.openxmlformats.org/officeDocument/2006/relationships/hyperlink" Target="https://www.hse.ru/org/persons/25477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cef.hse.ru/" TargetMode="External"/><Relationship Id="rId29" Type="http://schemas.openxmlformats.org/officeDocument/2006/relationships/hyperlink" Target="http://ioe.hse.ru/po" TargetMode="External"/><Relationship Id="rId11" Type="http://schemas.openxmlformats.org/officeDocument/2006/relationships/hyperlink" Target="https://www.hse.ru/org/persons/69552" TargetMode="External"/><Relationship Id="rId24" Type="http://schemas.openxmlformats.org/officeDocument/2006/relationships/hyperlink" Target="https://www.hse.ru/org/persons/64749" TargetMode="External"/><Relationship Id="rId32" Type="http://schemas.openxmlformats.org/officeDocument/2006/relationships/hyperlink" Target="https://www.hse.ru/edu/courses/292657950" TargetMode="External"/><Relationship Id="rId37" Type="http://schemas.openxmlformats.org/officeDocument/2006/relationships/hyperlink" Target="https://publications.hse.ru/view/262821982" TargetMode="External"/><Relationship Id="rId40" Type="http://schemas.openxmlformats.org/officeDocument/2006/relationships/hyperlink" Target="https://www.hse.ru/org/persons/65806767" TargetMode="External"/><Relationship Id="rId45" Type="http://schemas.openxmlformats.org/officeDocument/2006/relationships/hyperlink" Target="https://www.hse.ru/org/persons/42545470" TargetMode="External"/><Relationship Id="rId53" Type="http://schemas.openxmlformats.org/officeDocument/2006/relationships/hyperlink" Target="https://www.hse.ru/org/persons/651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se.ru/org/persons/63968" TargetMode="External"/><Relationship Id="rId19" Type="http://schemas.openxmlformats.org/officeDocument/2006/relationships/hyperlink" Target="https://www.hse.ru/org/persons/64749" TargetMode="External"/><Relationship Id="rId31" Type="http://schemas.openxmlformats.org/officeDocument/2006/relationships/hyperlink" Target="https://www.hse.ru/edu/courses/292700389" TargetMode="External"/><Relationship Id="rId44" Type="http://schemas.openxmlformats.org/officeDocument/2006/relationships/hyperlink" Target="https://www.hse.ru/org/persons/25918622" TargetMode="External"/><Relationship Id="rId52" Type="http://schemas.openxmlformats.org/officeDocument/2006/relationships/hyperlink" Target="https://www.hse.ru/org/persons/87525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80/1360144X.2013.867266" TargetMode="External"/><Relationship Id="rId14" Type="http://schemas.openxmlformats.org/officeDocument/2006/relationships/hyperlink" Target="https://publications.hse.ru/view/206421610" TargetMode="External"/><Relationship Id="rId22" Type="http://schemas.openxmlformats.org/officeDocument/2006/relationships/hyperlink" Target="https://www.hse.ru/org/persons/131865" TargetMode="External"/><Relationship Id="rId27" Type="http://schemas.openxmlformats.org/officeDocument/2006/relationships/hyperlink" Target="https://www.hse.ru/org/persons/64749" TargetMode="External"/><Relationship Id="rId30" Type="http://schemas.openxmlformats.org/officeDocument/2006/relationships/hyperlink" Target="mailto:ifroumin@hse.ru" TargetMode="External"/><Relationship Id="rId35" Type="http://schemas.openxmlformats.org/officeDocument/2006/relationships/hyperlink" Target="https://www.hse.ru/org/persons/49485325" TargetMode="External"/><Relationship Id="rId43" Type="http://schemas.openxmlformats.org/officeDocument/2006/relationships/hyperlink" Target="https://www.hse.ru/org/persons/11253630" TargetMode="External"/><Relationship Id="rId48" Type="http://schemas.openxmlformats.org/officeDocument/2006/relationships/hyperlink" Target="https://www.hse.ru/org/persons/160202874" TargetMode="External"/><Relationship Id="rId8" Type="http://schemas.openxmlformats.org/officeDocument/2006/relationships/hyperlink" Target="https://www.hse.ru/data/2013/10/30/1283340742/%D0%A1%D1%82%D1%80%D0%B0%D1%82%D0%B5%D0%B3%D0%B8%D1%8F-2020_%D0%9A%D0%BD%D0%B8%D0%B3%D0%B0%201.pdf" TargetMode="External"/><Relationship Id="rId51" Type="http://schemas.openxmlformats.org/officeDocument/2006/relationships/hyperlink" Target="https://publications.hse.ru/view/26422387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ublications.hse.ru/view/218001285" TargetMode="External"/><Relationship Id="rId17" Type="http://schemas.openxmlformats.org/officeDocument/2006/relationships/hyperlink" Target="mailto:nkoliadina@hse.ru" TargetMode="External"/><Relationship Id="rId25" Type="http://schemas.openxmlformats.org/officeDocument/2006/relationships/hyperlink" Target="https://www.hse.ru/org/persons/64749" TargetMode="External"/><Relationship Id="rId33" Type="http://schemas.openxmlformats.org/officeDocument/2006/relationships/hyperlink" Target="https://www.hse.ru/edu/courses/292699441" TargetMode="External"/><Relationship Id="rId38" Type="http://schemas.openxmlformats.org/officeDocument/2006/relationships/hyperlink" Target="https://www.hse.ru/org/persons/49485325" TargetMode="External"/><Relationship Id="rId46" Type="http://schemas.openxmlformats.org/officeDocument/2006/relationships/hyperlink" Target="https://www.hse.ru/org/persons/447250" TargetMode="External"/><Relationship Id="rId20" Type="http://schemas.openxmlformats.org/officeDocument/2006/relationships/hyperlink" Target="https://www.hse.ru/org/persons/204569" TargetMode="External"/><Relationship Id="rId41" Type="http://schemas.openxmlformats.org/officeDocument/2006/relationships/hyperlink" Target="https://www.hse.ru/org/persons/7529077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mhachaturova@hse.ru" TargetMode="External"/><Relationship Id="rId23" Type="http://schemas.openxmlformats.org/officeDocument/2006/relationships/hyperlink" Target="https://publications.hse.ru/view/64676546" TargetMode="External"/><Relationship Id="rId28" Type="http://schemas.openxmlformats.org/officeDocument/2006/relationships/hyperlink" Target="https://ioe.hse.ru/" TargetMode="External"/><Relationship Id="rId36" Type="http://schemas.openxmlformats.org/officeDocument/2006/relationships/hyperlink" Target="https://www.hse.ru/org/persons/24955025" TargetMode="External"/><Relationship Id="rId49" Type="http://schemas.openxmlformats.org/officeDocument/2006/relationships/hyperlink" Target="https://www.hse.ru/org/persons/25929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Вероника Алексеевна</dc:creator>
  <cp:lastModifiedBy>Пользователь Windows</cp:lastModifiedBy>
  <cp:revision>6</cp:revision>
  <dcterms:created xsi:type="dcterms:W3CDTF">2020-10-15T12:39:00Z</dcterms:created>
  <dcterms:modified xsi:type="dcterms:W3CDTF">2020-10-16T06:02:00Z</dcterms:modified>
</cp:coreProperties>
</file>