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Отчет по студенческой научно-исследовательской экспедиции</w:t>
      </w:r>
    </w:p>
    <w:p w:rsidR="00000000" w:rsidDel="00000000" w:rsidP="00000000" w:rsidRDefault="00000000" w:rsidRPr="00000000" w14:paraId="00000002">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«Привлекательность региона для молодёжи: образовательные стратегии, карьерные перспективы и досуговые практики (г. Калининград)»</w:t>
      </w:r>
    </w:p>
    <w:p w:rsidR="00000000" w:rsidDel="00000000" w:rsidP="00000000" w:rsidRDefault="00000000" w:rsidRPr="00000000" w14:paraId="00000009">
      <w:pPr>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 9 по 16 сентября 2019 г.</w:t>
      </w:r>
    </w:p>
    <w:p w:rsidR="00000000" w:rsidDel="00000000" w:rsidP="00000000" w:rsidRDefault="00000000" w:rsidRPr="00000000" w14:paraId="0000000A">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1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1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Отчёт подготовили:</w:t>
      </w:r>
    </w:p>
    <w:p w:rsidR="00000000" w:rsidDel="00000000" w:rsidP="00000000" w:rsidRDefault="00000000" w:rsidRPr="00000000" w14:paraId="00000012">
      <w:pPr>
        <w:spacing w:after="1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центра политических </w:t>
      </w:r>
    </w:p>
    <w:p w:rsidR="00000000" w:rsidDel="00000000" w:rsidP="00000000" w:rsidRDefault="00000000" w:rsidRPr="00000000" w14:paraId="00000013">
      <w:pPr>
        <w:spacing w:after="1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исследований  и экспертизы </w:t>
      </w:r>
    </w:p>
    <w:p w:rsidR="00000000" w:rsidDel="00000000" w:rsidP="00000000" w:rsidRDefault="00000000" w:rsidRPr="00000000" w14:paraId="00000014">
      <w:pPr>
        <w:spacing w:after="1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Соколова Кира</w:t>
      </w:r>
    </w:p>
    <w:p w:rsidR="00000000" w:rsidDel="00000000" w:rsidP="00000000" w:rsidRDefault="00000000" w:rsidRPr="00000000" w14:paraId="00000015">
      <w:pPr>
        <w:spacing w:after="1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Тиджиева Евгения</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1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Методология и содержание исследования</w:t>
      </w:r>
    </w:p>
    <w:p w:rsidR="00000000" w:rsidDel="00000000" w:rsidP="00000000" w:rsidRDefault="00000000" w:rsidRPr="00000000" w14:paraId="00000017">
      <w:pPr>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8">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Почему была выбрана эта тема?</w:t>
      </w:r>
    </w:p>
    <w:p w:rsidR="00000000" w:rsidDel="00000000" w:rsidP="00000000" w:rsidRDefault="00000000" w:rsidRPr="00000000" w14:paraId="00000019">
      <w:pPr>
        <w:ind w:left="0" w:firstLine="0"/>
        <w:jc w:val="both"/>
        <w:rPr>
          <w:rFonts w:ascii="Times New Roman" w:cs="Times New Roman" w:eastAsia="Times New Roman" w:hAnsi="Times New Roman"/>
          <w:b w:val="1"/>
          <w:sz w:val="28"/>
          <w:szCs w:val="28"/>
          <w:highlight w:val="red"/>
        </w:rPr>
      </w:pPr>
      <w:r w:rsidDel="00000000" w:rsidR="00000000" w:rsidRPr="00000000">
        <w:rPr>
          <w:rtl w:val="0"/>
        </w:rPr>
      </w:r>
    </w:p>
    <w:p w:rsidR="00000000" w:rsidDel="00000000" w:rsidP="00000000" w:rsidRDefault="00000000" w:rsidRPr="00000000" w14:paraId="0000001A">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Руководители экспедиции являются сотрудниками института прикладных политических исследований, который систематически проводит исследования российской молодежи как на федеральном, так и на региональном уровне. Институт (в прошлом ЛПИ) провели ряд исследований, посвященных изучению идентичности, ценностных ориентаций студенческой молодежи, а также ее социализации. Таким образом, заявленная тема экспедиции непосредственно связана с предыдущими исследованиями руководителей и логически продолжает их работу в этом направлении. </w:t>
      </w: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1C">
      <w:pPr>
        <w:ind w:left="0" w:firstLine="0"/>
        <w:jc w:val="both"/>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Что обусловило выбор географии проекта?</w:t>
      </w:r>
    </w:p>
    <w:p w:rsidR="00000000" w:rsidDel="00000000" w:rsidP="00000000" w:rsidRDefault="00000000" w:rsidRPr="00000000" w14:paraId="0000001E">
      <w:pPr>
        <w:ind w:left="0" w:firstLine="0"/>
        <w:jc w:val="both"/>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Выбор города обусловлен уникальностью региона: его расположением, историей и культурным наследием. Калининград территориально отделён от остальной России и соседствует с Европейскими странами. В рамках исследования, мы планировали проанализировать миграционные настроения молодых жителей города: где они планируют строить свою жизнь: в своём городе? В “Большой России”? Или в близлежащих Европейских странах? Мы планировали проанализировать, какие действия предпринимает государство в сфере молодёжной политике, чтобы сделать регион привлекательным для молодых людей и удержать их в Калининграде, а также как миграционные настроения влияют на выбор вуза/ссуза, специальности и места работы. </w:t>
      </w:r>
    </w:p>
    <w:p w:rsidR="00000000" w:rsidDel="00000000" w:rsidP="00000000" w:rsidRDefault="00000000" w:rsidRPr="00000000" w14:paraId="00000020">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1.3 Было ли проведено студентами предварительное кабинетное исследование?[1] Если был </w:t>
      </w:r>
      <w:r w:rsidDel="00000000" w:rsidR="00000000" w:rsidRPr="00000000">
        <w:rPr>
          <w:rFonts w:ascii="Times New Roman" w:cs="Times New Roman" w:eastAsia="Times New Roman" w:hAnsi="Times New Roman"/>
          <w:b w:val="1"/>
          <w:sz w:val="28"/>
          <w:szCs w:val="28"/>
          <w:highlight w:val="white"/>
          <w:rtl w:val="0"/>
        </w:rPr>
        <w:t xml:space="preserve">кабинетный этап, то что было поручено изучить и как?</w:t>
      </w:r>
    </w:p>
    <w:p w:rsidR="00000000" w:rsidDel="00000000" w:rsidP="00000000" w:rsidRDefault="00000000" w:rsidRPr="00000000" w14:paraId="00000022">
      <w:pPr>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рамках подготовки к экспедиции все участники написали мотивационное письмо и прошли собеседование, по результатам которого были приглашены принять участие в экспедиции. Всего нами было запланировано три установочные встречи: </w:t>
      </w:r>
    </w:p>
    <w:p w:rsidR="00000000" w:rsidDel="00000000" w:rsidP="00000000" w:rsidRDefault="00000000" w:rsidRPr="00000000" w14:paraId="00000023">
      <w:pPr>
        <w:numPr>
          <w:ilvl w:val="0"/>
          <w:numId w:val="4"/>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Первая встреча проходила в формате лекции. На ней одна из руководительниц экспедиции рассказала об образовательных стратегиях молодёжи в регионах, карьерных траекториях и перспективах студентов вузов и ссузов, карьерных ожиданиях и образе идеального работника с точки зрения работодателя. Кроме этого, на лекции обсудили досуговые практики молодёжи, в частности, молодёжные организации (“Волонтёры-медики”, “Волонтёры победы”, “Российский союз молодёжи” и т.п.). В конце первой лекции студентам было предложено разделиться на группы по 2 человека и сделать доклады на предложенные руководительницей экспедиции темы.</w:t>
      </w:r>
    </w:p>
    <w:p w:rsidR="00000000" w:rsidDel="00000000" w:rsidP="00000000" w:rsidRDefault="00000000" w:rsidRPr="00000000" w14:paraId="00000024">
      <w:pPr>
        <w:numPr>
          <w:ilvl w:val="0"/>
          <w:numId w:val="4"/>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Вторая встреча прошла в формате семинара. На ней студенты презентовали свои доклады (в устной форме в сопровождении презентации). Студентами были выполнены доклады на следующие темы:</w:t>
      </w:r>
    </w:p>
    <w:p w:rsidR="00000000" w:rsidDel="00000000" w:rsidP="00000000" w:rsidRDefault="00000000" w:rsidRPr="00000000" w14:paraId="00000025">
      <w:pPr>
        <w:numPr>
          <w:ilvl w:val="0"/>
          <w:numId w:val="6"/>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Волонтёрство в Калининграде: молодёжные организации </w:t>
      </w:r>
    </w:p>
    <w:p w:rsidR="00000000" w:rsidDel="00000000" w:rsidP="00000000" w:rsidRDefault="00000000" w:rsidRPr="00000000" w14:paraId="00000026">
      <w:pPr>
        <w:numPr>
          <w:ilvl w:val="0"/>
          <w:numId w:val="6"/>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Рынок образования в Калининграде</w:t>
      </w:r>
    </w:p>
    <w:p w:rsidR="00000000" w:rsidDel="00000000" w:rsidP="00000000" w:rsidRDefault="00000000" w:rsidRPr="00000000" w14:paraId="00000027">
      <w:pPr>
        <w:numPr>
          <w:ilvl w:val="0"/>
          <w:numId w:val="6"/>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Рынок труда в Калининграде </w:t>
      </w:r>
    </w:p>
    <w:p w:rsidR="00000000" w:rsidDel="00000000" w:rsidP="00000000" w:rsidRDefault="00000000" w:rsidRPr="00000000" w14:paraId="00000028">
      <w:pPr>
        <w:numPr>
          <w:ilvl w:val="0"/>
          <w:numId w:val="6"/>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Обзор академических статей, посвящённых молодёжной политике Калининграда</w:t>
      </w:r>
    </w:p>
    <w:p w:rsidR="00000000" w:rsidDel="00000000" w:rsidP="00000000" w:rsidRDefault="00000000" w:rsidRPr="00000000" w14:paraId="00000029">
      <w:pPr>
        <w:numPr>
          <w:ilvl w:val="0"/>
          <w:numId w:val="6"/>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Государственная молодёжная политика в Калининграде </w:t>
      </w:r>
    </w:p>
    <w:p w:rsidR="00000000" w:rsidDel="00000000" w:rsidP="00000000" w:rsidRDefault="00000000" w:rsidRPr="00000000" w14:paraId="0000002A">
      <w:pPr>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После этой встречи студенты ушли на летние каникулы. В качестве задания на каникулы им было необходимо найти потенциальных информантов для интервью и потенциальных участников фокус-групп. Для организации была создана гугл-таблица, доступ к которой был у всех участников экспедиции. Именно в неё студенты вносили найденные контакты и проверяли их дубляж. </w:t>
      </w:r>
    </w:p>
    <w:p w:rsidR="00000000" w:rsidDel="00000000" w:rsidP="00000000" w:rsidRDefault="00000000" w:rsidRPr="00000000" w14:paraId="0000002B">
      <w:pPr>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C">
      <w:pPr>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Вся коммуникация со студентами проходила в чате в Telegram и посредством электронной почты.  </w:t>
      </w:r>
    </w:p>
    <w:p w:rsidR="00000000" w:rsidDel="00000000" w:rsidP="00000000" w:rsidRDefault="00000000" w:rsidRPr="00000000" w14:paraId="0000002D">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numPr>
          <w:ilvl w:val="0"/>
          <w:numId w:val="4"/>
        </w:numPr>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Третья встреча была проведена в первый день экспедиции, сразу же после прилета, и прошла в формате лекции. Лекция была посвящена методологической части исследования и особенностям “выхода в поле”. Одна из руководительниц рассказала о возможных форматах проведения интервью и фокус-групп, соблюдении этики при работе с информантами, об основных правилах взаимодействия с интервьюируемыми. Также студенты получили знания о правилах работы с аудио материалами, транскрибировании. Также студентам были предложена ежедневная отчетность о проделанной работе в период пребывания в Калининграде: ведение дневников наблюдения, включающие в себя небольшие аналитические записки о проведенных интервью, а также ощущения и впечатления от поездки.</w:t>
      </w: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Был ли проведен установочный семинар\лекции. Если экспедиция была междисциплинарной, то как в таком случае строилась работа со «сторонними» студентами?</w:t>
      </w:r>
    </w:p>
    <w:p w:rsidR="00000000" w:rsidDel="00000000" w:rsidP="00000000" w:rsidRDefault="00000000" w:rsidRPr="00000000" w14:paraId="00000030">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уже было описано в предыдущем пункте, в рамках предэкспедиционного периода было проведено 2 встречи со студентами. Несмотря на то, что команда участников экспедиции была междисциплинарна, а именно включала в себя студентов следующих образовательных программ:</w:t>
      </w:r>
    </w:p>
    <w:p w:rsidR="00000000" w:rsidDel="00000000" w:rsidP="00000000" w:rsidRDefault="00000000" w:rsidRPr="00000000" w14:paraId="00000032">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Социология (бакалавриат)</w:t>
      </w:r>
    </w:p>
    <w:p w:rsidR="00000000" w:rsidDel="00000000" w:rsidP="00000000" w:rsidRDefault="00000000" w:rsidRPr="00000000" w14:paraId="00000033">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Психология (бакалавриат)</w:t>
      </w:r>
    </w:p>
    <w:p w:rsidR="00000000" w:rsidDel="00000000" w:rsidP="00000000" w:rsidRDefault="00000000" w:rsidRPr="00000000" w14:paraId="00000034">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Государственное и муниципальное управление (бакалавриат)</w:t>
      </w:r>
    </w:p>
    <w:p w:rsidR="00000000" w:rsidDel="00000000" w:rsidP="00000000" w:rsidRDefault="00000000" w:rsidRPr="00000000" w14:paraId="00000035">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Международные отношения (бакалавриат)</w:t>
      </w:r>
    </w:p>
    <w:p w:rsidR="00000000" w:rsidDel="00000000" w:rsidP="00000000" w:rsidRDefault="00000000" w:rsidRPr="00000000" w14:paraId="00000036">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и связи с общественностью (бакалавриат)</w:t>
      </w:r>
    </w:p>
    <w:p w:rsidR="00000000" w:rsidDel="00000000" w:rsidP="00000000" w:rsidRDefault="00000000" w:rsidRPr="00000000" w14:paraId="00000037">
      <w:pPr>
        <w:numPr>
          <w:ilvl w:val="0"/>
          <w:numId w:val="10"/>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Доказательная образовательная политика (магистратура) </w:t>
      </w:r>
    </w:p>
    <w:p w:rsidR="00000000" w:rsidDel="00000000" w:rsidP="00000000" w:rsidRDefault="00000000" w:rsidRPr="00000000" w14:paraId="00000038">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программы разнообразны, все студенты связаны с социальными исследованиями. Кроме этого, на этапе собеседования мы спрашивали студентов об опыте проведения глубинного интервью и наличию/отсутствию курса, посвящённого качественным методам исследования. </w:t>
      </w:r>
    </w:p>
    <w:p w:rsidR="00000000" w:rsidDel="00000000" w:rsidP="00000000" w:rsidRDefault="00000000" w:rsidRPr="00000000" w14:paraId="00000039">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каждым из студентов, кто не проводил фокус-группы или был не уверен в своих силах, руководитель экспедиции проводил инструктаж.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Как в целом строилась подготовка студентов к «полю»?</w:t>
      </w:r>
    </w:p>
    <w:p w:rsidR="00000000" w:rsidDel="00000000" w:rsidP="00000000" w:rsidRDefault="00000000" w:rsidRPr="00000000" w14:paraId="0000003C">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подготовительный этап экспедиции для студентов занял три месяца и включал следующие виды работ:</w:t>
      </w:r>
    </w:p>
    <w:p w:rsidR="00000000" w:rsidDel="00000000" w:rsidP="00000000" w:rsidRDefault="00000000" w:rsidRPr="00000000" w14:paraId="0000003D">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написание мотивационного письма (весной)</w:t>
      </w:r>
    </w:p>
    <w:p w:rsidR="00000000" w:rsidDel="00000000" w:rsidP="00000000" w:rsidRDefault="00000000" w:rsidRPr="00000000" w14:paraId="0000003E">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прохождение собеседования (весной)</w:t>
      </w:r>
    </w:p>
    <w:p w:rsidR="00000000" w:rsidDel="00000000" w:rsidP="00000000" w:rsidRDefault="00000000" w:rsidRPr="00000000" w14:paraId="0000003F">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посещение первой установочной лекции (начало лета)</w:t>
      </w:r>
    </w:p>
    <w:p w:rsidR="00000000" w:rsidDel="00000000" w:rsidP="00000000" w:rsidRDefault="00000000" w:rsidRPr="00000000" w14:paraId="00000040">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доклада и его презентация (начало лета)</w:t>
      </w:r>
    </w:p>
    <w:p w:rsidR="00000000" w:rsidDel="00000000" w:rsidP="00000000" w:rsidRDefault="00000000" w:rsidRPr="00000000" w14:paraId="00000041">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поиск потенциальных информантов (июль-август)</w:t>
      </w:r>
    </w:p>
    <w:p w:rsidR="00000000" w:rsidDel="00000000" w:rsidP="00000000" w:rsidRDefault="00000000" w:rsidRPr="00000000" w14:paraId="00000042">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установка договорённостей о времени и проведении интервью (август)</w:t>
      </w:r>
    </w:p>
    <w:p w:rsidR="00000000" w:rsidDel="00000000" w:rsidP="00000000" w:rsidRDefault="00000000" w:rsidRPr="00000000" w14:paraId="00000043">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посещение 3 установочного семинара (сентябрь)</w:t>
      </w:r>
    </w:p>
    <w:p w:rsidR="00000000" w:rsidDel="00000000" w:rsidP="00000000" w:rsidRDefault="00000000" w:rsidRPr="00000000" w14:paraId="00000044">
      <w:pPr>
        <w:numPr>
          <w:ilvl w:val="0"/>
          <w:numId w:val="1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над гайдом (сентябрь)</w:t>
      </w:r>
    </w:p>
    <w:p w:rsidR="00000000" w:rsidDel="00000000" w:rsidP="00000000" w:rsidRDefault="00000000" w:rsidRPr="00000000" w14:paraId="00000045">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Такой временной разрыв во многом связан с датами проведения экспедиции - началом сентября, которое совпадает с началом учебного года. Нами было решено, что проводить все три установочные встречи в сентябре или конце августа будет довольно сложно, так как не все студенты и студентки ещё вернутся из дома (в нашей группе было две иностранные студентки). Весной после окончания отбора студентов было слишком рано для проведения установочных семинаров, так как экспедиция планировалось на 9 сентября. Таким образом, мы решили, что лучшим решение будет провести встречи в начале лета. Третий семинар был запланирован на первые числа сентября, но из-за занятости студентов был перенесён в Калининград. </w:t>
      </w:r>
    </w:p>
    <w:p w:rsidR="00000000" w:rsidDel="00000000" w:rsidP="00000000" w:rsidRDefault="00000000" w:rsidRPr="00000000" w14:paraId="00000046">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   Какие именно методы выбраны для полевого исследования? Почему?</w:t>
      </w:r>
    </w:p>
    <w:p w:rsidR="00000000" w:rsidDel="00000000" w:rsidP="00000000" w:rsidRDefault="00000000" w:rsidRPr="00000000" w14:paraId="00000047">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Нами было решено провести качественное исследования, в рамках которого были проведены серии интервью с экспертной группой, работодателями и представителями молодежи; фокус-группы со студентами вузов и ссузов, а также был использован метод включённого наблюдения. </w:t>
      </w:r>
    </w:p>
    <w:p w:rsidR="00000000" w:rsidDel="00000000" w:rsidP="00000000" w:rsidRDefault="00000000" w:rsidRPr="00000000" w14:paraId="00000049">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посвящено изучению мотивов и восприятию молодежью привлекательности Калининградского региона в рамках своих образовательных и карьерных стратегий. Фокус-группа или групповая дискуссия (в зависимости от условий, в которой проводилась беседа с представителями студенческой молодежи ссузов и вузов) также является эффективным методом, так как способен типологизировать знание о жизненных стратегиях студенческой молодежи. Также площадка образовательного учреждения делает возможным проведение подобных групповых обсуждений. </w:t>
      </w:r>
    </w:p>
    <w:p w:rsidR="00000000" w:rsidDel="00000000" w:rsidP="00000000" w:rsidRDefault="00000000" w:rsidRPr="00000000" w14:paraId="0000004A">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Включённое наблюдение, проведённое на одной из популярных среди жителей города площадок “МОСТ” (спортивная площадка под мостом), помогло погрузиться в досуговые практики молодёжи Калининграда. </w:t>
      </w:r>
    </w:p>
    <w:p w:rsidR="00000000" w:rsidDel="00000000" w:rsidP="00000000" w:rsidRDefault="00000000" w:rsidRPr="00000000" w14:paraId="0000004B">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1.7 </w:t>
      </w:r>
      <w:r w:rsidDel="00000000" w:rsidR="00000000" w:rsidRPr="00000000">
        <w:rPr>
          <w:rFonts w:ascii="Times New Roman" w:cs="Times New Roman" w:eastAsia="Times New Roman" w:hAnsi="Times New Roman"/>
          <w:b w:val="1"/>
          <w:sz w:val="28"/>
          <w:szCs w:val="28"/>
          <w:highlight w:val="white"/>
          <w:rtl w:val="0"/>
        </w:rPr>
        <w:t xml:space="preserve">Каким образом студенты фиксировали увиденное\услышанное? Как будет осуществлять обработка полученных результатов?</w:t>
      </w:r>
    </w:p>
    <w:p w:rsidR="00000000" w:rsidDel="00000000" w:rsidP="00000000" w:rsidRDefault="00000000" w:rsidRPr="00000000" w14:paraId="0000004D">
      <w:pPr>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E">
      <w:pPr>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 неделю до</w:t>
      </w:r>
      <w:r w:rsidDel="00000000" w:rsidR="00000000" w:rsidRPr="00000000">
        <w:rPr>
          <w:rFonts w:ascii="Times New Roman" w:cs="Times New Roman" w:eastAsia="Times New Roman" w:hAnsi="Times New Roman"/>
          <w:sz w:val="28"/>
          <w:szCs w:val="28"/>
          <w:rtl w:val="0"/>
        </w:rPr>
        <w:t xml:space="preserve"> отъезда в Калининград студентам было предложено ознакомиться с </w:t>
      </w:r>
      <w:r w:rsidDel="00000000" w:rsidR="00000000" w:rsidRPr="00000000">
        <w:rPr>
          <w:rFonts w:ascii="Times New Roman" w:cs="Times New Roman" w:eastAsia="Times New Roman" w:hAnsi="Times New Roman"/>
          <w:sz w:val="28"/>
          <w:szCs w:val="28"/>
          <w:rtl w:val="0"/>
        </w:rPr>
        <w:t xml:space="preserve">памяткой</w:t>
      </w:r>
      <w:r w:rsidDel="00000000" w:rsidR="00000000" w:rsidRPr="00000000">
        <w:rPr>
          <w:rFonts w:ascii="Times New Roman" w:cs="Times New Roman" w:eastAsia="Times New Roman" w:hAnsi="Times New Roman"/>
          <w:sz w:val="28"/>
          <w:szCs w:val="28"/>
          <w:rtl w:val="0"/>
        </w:rPr>
        <w:t xml:space="preserve">, которая был</w:t>
      </w:r>
      <w:r w:rsidDel="00000000" w:rsidR="00000000" w:rsidRPr="00000000">
        <w:rPr>
          <w:rFonts w:ascii="Times New Roman" w:cs="Times New Roman" w:eastAsia="Times New Roman" w:hAnsi="Times New Roman"/>
          <w:sz w:val="28"/>
          <w:szCs w:val="28"/>
          <w:highlight w:val="white"/>
          <w:rtl w:val="0"/>
        </w:rPr>
        <w:t xml:space="preserve">а подготовлена одной из руководительниц экспедиции.  В ней было описано, что студенты могут фиксировать интервью и фокус-группы с помощью диктофона или специального приложения на смартфоне. При отказе информанта от записи студентам предлагалось фиксировать тезисы с помощью ручки и блокнота. В рамках третьего установочного семинара одна из руководительниц экспедиции проговорил со студентами методы фиксирования информации, обратив особое внимание участников экспедиции на этику сбора данных. </w:t>
      </w:r>
    </w:p>
    <w:p w:rsidR="00000000" w:rsidDel="00000000" w:rsidP="00000000" w:rsidRDefault="00000000" w:rsidRPr="00000000" w14:paraId="0000004F">
      <w:pPr>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0">
      <w:pPr>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процессе экспедиции студенты фиксировали интервью и фокус-группы на диктофон, при отказе от записи на бумажный носитель. Также при проведении фокус-группы часть студентов, которые не были задействованы в качестве модератора записывали на ноутбук основные тезисы участников фокус-группы  и их невербальные реакции. </w:t>
      </w:r>
    </w:p>
    <w:p w:rsidR="00000000" w:rsidDel="00000000" w:rsidP="00000000" w:rsidRDefault="00000000" w:rsidRPr="00000000" w14:paraId="00000051">
      <w:pPr>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2">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   В какой форме студенты предоставляют отчетность?</w:t>
      </w:r>
    </w:p>
    <w:p w:rsidR="00000000" w:rsidDel="00000000" w:rsidP="00000000" w:rsidRDefault="00000000" w:rsidRPr="00000000" w14:paraId="00000053">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Постэкспедиционный период работы для студентов включает в себя несколько отчётных документов:</w:t>
      </w:r>
    </w:p>
    <w:p w:rsidR="00000000" w:rsidDel="00000000" w:rsidP="00000000" w:rsidRDefault="00000000" w:rsidRPr="00000000" w14:paraId="00000054">
      <w:pPr>
        <w:numPr>
          <w:ilvl w:val="0"/>
          <w:numId w:val="5"/>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Заполнение индивидуального дневника наблюдения </w:t>
      </w:r>
    </w:p>
    <w:p w:rsidR="00000000" w:rsidDel="00000000" w:rsidP="00000000" w:rsidRDefault="00000000" w:rsidRPr="00000000" w14:paraId="00000055">
      <w:pPr>
        <w:numPr>
          <w:ilvl w:val="0"/>
          <w:numId w:val="5"/>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Транскрибации своих интервью и фокус-групп, которые поделены между собой модераторами</w:t>
      </w:r>
    </w:p>
    <w:p w:rsidR="00000000" w:rsidDel="00000000" w:rsidP="00000000" w:rsidRDefault="00000000" w:rsidRPr="00000000" w14:paraId="00000056">
      <w:pPr>
        <w:numPr>
          <w:ilvl w:val="0"/>
          <w:numId w:val="5"/>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Написание содержательного отчёта по экспедиции, согласно плану, который составил один из руководителей экспедиции</w:t>
      </w:r>
    </w:p>
    <w:p w:rsidR="00000000" w:rsidDel="00000000" w:rsidP="00000000" w:rsidRDefault="00000000" w:rsidRPr="00000000" w14:paraId="00000057">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 Будут ли полученные кейсы и наработки использоваться в исследовании руководителя экспедиции и студентами в своих дальнейших работах?</w:t>
      </w:r>
    </w:p>
    <w:p w:rsidR="00000000" w:rsidDel="00000000" w:rsidP="00000000" w:rsidRDefault="00000000" w:rsidRPr="00000000" w14:paraId="00000059">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сбора обратной связи от студентов руководительницей экспедиции был создан опрос (его прошло 8 студентов из 10). Согласно его результатам, 2 студента планируют использовать, собранные данные в экспедиции. Также два студента упоминали на собеседовании, что планируют связать с темой экспедиции свои выпускные квалификационные работы. Кроме этого, одна из студенток планирует выступить на конференции, частично основывая свой доклад на материалах, собранных в экспедиции. </w:t>
      </w:r>
    </w:p>
    <w:p w:rsidR="00000000" w:rsidDel="00000000" w:rsidP="00000000" w:rsidRDefault="00000000" w:rsidRPr="00000000" w14:paraId="0000005B">
      <w:pPr>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C">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Организация экспедиции (технические вопросы)</w:t>
      </w:r>
    </w:p>
    <w:p w:rsidR="00000000" w:rsidDel="00000000" w:rsidP="00000000" w:rsidRDefault="00000000" w:rsidRPr="00000000" w14:paraId="0000005D">
      <w:pPr>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E">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Как строилась логистика экспедиции, бронирование гостиницы? Централизованно ли закупались билеты для студентов или расходы компенсировались постфактум?</w:t>
      </w:r>
    </w:p>
    <w:p w:rsidR="00000000" w:rsidDel="00000000" w:rsidP="00000000" w:rsidRDefault="00000000" w:rsidRPr="00000000" w14:paraId="0000005F">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Гостиница была забронирована руководительницами экспедиции 30 мая через систему booking.com. Все участники экспедиции, включая руководительниц, проживали в номере по два человека. Ванная комната в каждом из номеров. На авиабилеты руководительницей экспедиции был запрошен аванс, после чего всем участникам экспедиции были куплены авиабилеты. Свои средства студенты на покупку авиабилетов не выделяли, следовательно, компенсации постфактум не было. Для того, чтобы добраться до аэропорта, студентам было предложено поехать на аэроэксперссе от Белорусского вокзала. Часть студентов, которым выбрали этот способ передвижения, находились в сопровождении руководительницы экспедиции. </w:t>
      </w:r>
    </w:p>
    <w:p w:rsidR="00000000" w:rsidDel="00000000" w:rsidP="00000000" w:rsidRDefault="00000000" w:rsidRPr="00000000" w14:paraId="00000061">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w:t>
      </w:r>
      <w:r w:rsidDel="00000000" w:rsidR="00000000" w:rsidRPr="00000000">
        <w:rPr>
          <w:rFonts w:ascii="Times New Roman" w:cs="Times New Roman" w:eastAsia="Times New Roman" w:hAnsi="Times New Roman"/>
          <w:b w:val="1"/>
          <w:sz w:val="28"/>
          <w:szCs w:val="28"/>
          <w:rtl w:val="0"/>
        </w:rPr>
        <w:t xml:space="preserve">Как происходила договоренность с местными властями, информантами? Как осуществлялся «вход в поле»? Какие при этом были трудности?</w:t>
      </w:r>
    </w:p>
    <w:p w:rsidR="00000000" w:rsidDel="00000000" w:rsidP="00000000" w:rsidRDefault="00000000" w:rsidRPr="00000000" w14:paraId="00000063">
      <w:pPr>
        <w:ind w:left="0" w:firstLine="0"/>
        <w:jc w:val="both"/>
        <w:rPr>
          <w:rFonts w:ascii="Times New Roman" w:cs="Times New Roman" w:eastAsia="Times New Roman" w:hAnsi="Times New Roman"/>
          <w:b w:val="1"/>
          <w:sz w:val="28"/>
          <w:szCs w:val="28"/>
          <w:highlight w:val="red"/>
        </w:rPr>
      </w:pPr>
      <w:r w:rsidDel="00000000" w:rsidR="00000000" w:rsidRPr="00000000">
        <w:rPr>
          <w:rtl w:val="0"/>
        </w:rPr>
      </w:r>
    </w:p>
    <w:p w:rsidR="00000000" w:rsidDel="00000000" w:rsidP="00000000" w:rsidRDefault="00000000" w:rsidRPr="00000000" w14:paraId="00000064">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 в поле” начался задолго до начала экспедиции. Студенты получили задание о поиске информантов: работодателей, экспертов (сфера молодежной политики и образования), а также представителей молодежи. Студентам было предложено создать базу всех потенциальных информантов, а также создать список молодежных организаций и региональных предприятий. Поиск информантов осуществлялся через различные социальные сети: участники экспедиции искали молодежные организации, связывались со студентами вузов, а также обзванивали предприятия. </w:t>
      </w:r>
    </w:p>
    <w:p w:rsidR="00000000" w:rsidDel="00000000" w:rsidP="00000000" w:rsidRDefault="00000000" w:rsidRPr="00000000" w14:paraId="00000065">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Руководительницы экспедиции взяли на себя задачу взаимодействия с представителями власти в сфере молодежной политики и образования. До начала экспедиции было направлено письмо о делегации студентов из НИУ ВШЭ с просьбой о помощи в содействии в экспедиции в электронную приёмную губернатору. Через несколько недель с руководителями связался Александр Леонидович </w:t>
      </w:r>
      <w:r w:rsidDel="00000000" w:rsidR="00000000" w:rsidRPr="00000000">
        <w:rPr>
          <w:rFonts w:ascii="Times New Roman" w:cs="Times New Roman" w:eastAsia="Times New Roman" w:hAnsi="Times New Roman"/>
          <w:color w:val="222222"/>
          <w:sz w:val="28"/>
          <w:szCs w:val="28"/>
          <w:rtl w:val="0"/>
        </w:rPr>
        <w:t xml:space="preserve">Гончаров, начальник отдела профессионального образования Министерства образования Калининградской области,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после чего были осуществлены договоренности с большим количеством представителей местной власти, в том числе, с Директором Агентства по делам молодежи, ныне действующим органом, организующим работу с молодежью. </w:t>
      </w:r>
    </w:p>
    <w:p w:rsidR="00000000" w:rsidDel="00000000" w:rsidP="00000000" w:rsidRDefault="00000000" w:rsidRPr="00000000" w14:paraId="00000066">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 Была ли необходимость и реальная польза от рекомендательных писем университета?</w:t>
      </w:r>
    </w:p>
    <w:p w:rsidR="00000000" w:rsidDel="00000000" w:rsidP="00000000" w:rsidRDefault="00000000" w:rsidRPr="00000000" w14:paraId="00000069">
      <w:pPr>
        <w:ind w:left="0" w:firstLine="0"/>
        <w:jc w:val="both"/>
        <w:rPr>
          <w:rFonts w:ascii="Times New Roman" w:cs="Times New Roman" w:eastAsia="Times New Roman" w:hAnsi="Times New Roman"/>
          <w:b w:val="1"/>
          <w:sz w:val="28"/>
          <w:szCs w:val="28"/>
          <w:highlight w:val="red"/>
        </w:rPr>
      </w:pPr>
      <w:r w:rsidDel="00000000" w:rsidR="00000000" w:rsidRPr="00000000">
        <w:rPr>
          <w:rtl w:val="0"/>
        </w:rPr>
      </w:r>
    </w:p>
    <w:p w:rsidR="00000000" w:rsidDel="00000000" w:rsidP="00000000" w:rsidRDefault="00000000" w:rsidRPr="00000000" w14:paraId="0000006A">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Рекомендательное письмо от университета оказало сильное позитивное влияние и дало возможность беспрепятственной войти в исследовательской поле. Так, участникам экспедиции были предоставлены контакты представителя министерства образования, который стал посредником при взаимодействии с учебными заведениями (ссузами и вузами) и представителями местной власти. Также у студентов появилась возможность посетить, проходивший на тот момент, Абилимпикс (чемпионат работающей молодежи с ОВЗ) и пообщаться с организаторами мероприятия.</w:t>
      </w:r>
    </w:p>
    <w:p w:rsidR="00000000" w:rsidDel="00000000" w:rsidP="00000000" w:rsidRDefault="00000000" w:rsidRPr="00000000" w14:paraId="0000006B">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 Каким образом подбирались спикеры, лекторы для семинаров?</w:t>
      </w:r>
    </w:p>
    <w:p w:rsidR="00000000" w:rsidDel="00000000" w:rsidP="00000000" w:rsidRDefault="00000000" w:rsidRPr="00000000" w14:paraId="0000006D">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Лекторами для лекций и семинаров являлись руководительницы экспедиции. Также была приглашена студентка, которая проживает в Калининграде. Она подготовила и презентовала на второй установочной встрече презентацию о своём регионе, а также как житель Калининграда подготовила гайд по городу для участников экспедиции. </w:t>
      </w:r>
    </w:p>
    <w:p w:rsidR="00000000" w:rsidDel="00000000" w:rsidP="00000000" w:rsidRDefault="00000000" w:rsidRPr="00000000" w14:paraId="0000006F">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ind w:left="0" w:firstLine="0"/>
        <w:jc w:val="both"/>
        <w:rPr>
          <w:rFonts w:ascii="Times New Roman" w:cs="Times New Roman" w:eastAsia="Times New Roman" w:hAnsi="Times New Roman"/>
          <w:b w:val="1"/>
          <w:sz w:val="28"/>
          <w:szCs w:val="28"/>
          <w:highlight w:val="yellow"/>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 Если экспедиция была междисциплинарной, то была реальная польза от студентов «сторонних» специальностей? Были ли трудности с их включением в работу?</w:t>
      </w:r>
    </w:p>
    <w:p w:rsidR="00000000" w:rsidDel="00000000" w:rsidP="00000000" w:rsidRDefault="00000000" w:rsidRPr="00000000" w14:paraId="00000072">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в нашей экспедиции были участники с разных образовательных программ (см. пункт 1.4), все студенты работают в сфере социальных исследований. Со студентами, в учебных планах образовательных программ которых уделено меньшее количество часов качественным методам, руководительницы экспедиции проводили индивидуальные консультации. Никаких трудностей в ходе экспедиции не возникло. </w:t>
      </w:r>
    </w:p>
    <w:p w:rsidR="00000000" w:rsidDel="00000000" w:rsidP="00000000" w:rsidRDefault="00000000" w:rsidRPr="00000000" w14:paraId="00000074">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 Возникали ли в ходе экспедиции трудности с бытом, поведением студентов? Как они решались?</w:t>
      </w:r>
    </w:p>
    <w:p w:rsidR="00000000" w:rsidDel="00000000" w:rsidP="00000000" w:rsidRDefault="00000000" w:rsidRPr="00000000" w14:paraId="00000076">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экспедиции были крайне дисциплинированы. Все посещали вечерние собрания и своевременно заполняли таблицу с расписанием на следующий день, всегда были на связи (за исключением времени, когда брали интервью). Если одна из руководительниц замечала, что у одного и студентов или студенток есть проблемы с проведением интервью или модерированием фокус-групп, проводилась индивидуальная консультация.  Дисциплинарных проблем за время проведения экспедиции не возникло. </w:t>
      </w:r>
    </w:p>
    <w:p w:rsidR="00000000" w:rsidDel="00000000" w:rsidP="00000000" w:rsidRDefault="00000000" w:rsidRPr="00000000" w14:paraId="00000078">
      <w:pPr>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9">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3. Общие выводы и рекомендации</w:t>
      </w:r>
    </w:p>
    <w:p w:rsidR="00000000" w:rsidDel="00000000" w:rsidP="00000000" w:rsidRDefault="00000000" w:rsidRPr="00000000" w14:paraId="0000007A">
      <w:pPr>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B">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Степень соответствия итогов проекта поставленным целям и задачам проекта.</w:t>
      </w:r>
    </w:p>
    <w:p w:rsidR="00000000" w:rsidDel="00000000" w:rsidP="00000000" w:rsidRDefault="00000000" w:rsidRPr="00000000" w14:paraId="0000007C">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экспедиции было обучить исследовательским навыкам студентов НИУ ВШЭ на практике. Мы поставили перед собой следующие задачи: </w:t>
      </w:r>
    </w:p>
    <w:p w:rsidR="00000000" w:rsidDel="00000000" w:rsidP="00000000" w:rsidRDefault="00000000" w:rsidRPr="00000000" w14:paraId="0000007E">
      <w:pPr>
        <w:numPr>
          <w:ilvl w:val="0"/>
          <w:numId w:val="9"/>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знакомство студентов с разработкой дизайна исследования, подготовкой сбора данных, сбора и обработки данных </w:t>
      </w:r>
    </w:p>
    <w:p w:rsidR="00000000" w:rsidDel="00000000" w:rsidP="00000000" w:rsidRDefault="00000000" w:rsidRPr="00000000" w14:paraId="0000007F">
      <w:pPr>
        <w:numPr>
          <w:ilvl w:val="0"/>
          <w:numId w:val="9"/>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провести сбор и первичную обработку эмпирических данных </w:t>
      </w:r>
    </w:p>
    <w:p w:rsidR="00000000" w:rsidDel="00000000" w:rsidP="00000000" w:rsidRDefault="00000000" w:rsidRPr="00000000" w14:paraId="00000080">
      <w:pPr>
        <w:numPr>
          <w:ilvl w:val="0"/>
          <w:numId w:val="9"/>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обсудить со студентами полученные результаты, возникшие в ходе исследования трудности, а также возможное развитие данной темы/проекта.</w:t>
      </w:r>
    </w:p>
    <w:p w:rsidR="00000000" w:rsidDel="00000000" w:rsidP="00000000" w:rsidRDefault="00000000" w:rsidRPr="00000000" w14:paraId="00000081">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экспедиции студенты смогли поработать над созданием гайда для интервью и сценарием для фокус-группы, написанием официальных писем, поиском потенциальных информантов и умением договариваться о встрече. Также каждой парой участников экспедиции был подготовлен доклад, тематически связанный с экспедицией. В экспедиционный период каждый из участников получал индивидуальный фидбэк после проведённых интервью и фокус-групп. Перед фокус-группами с модераторами проводились индивидуальные консультации. Как руководительницы экспедиции мы пытались дать возможность каждому участнику и каждой участнице экспедиции попробовать быть модератором фокус-группы. По запросам студентов, одна из руководительниц экспедиции прослушивала запись интервью, на которой не могла присутствовать со студентом, и давала обратную связь студентам в индивидуальном порядке. </w:t>
      </w:r>
    </w:p>
    <w:p w:rsidR="00000000" w:rsidDel="00000000" w:rsidP="00000000" w:rsidRDefault="00000000" w:rsidRPr="00000000" w14:paraId="00000082">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конце дня на совместных собрания студенты работали над своим умением рефлексировать, анализировать и сравнивать полученную информацию. Уже на второй встрече, они стали ссылаться на тезисы друг друга и выделять схожие лексические и смысловые конструкции информантов других участников экспедиции. Также на развитие таких навыков как рефлексия и наблюдения была направлена задача - ежедневно писать дневники наблюдений. Хочется отметить, что благоприятно отразилось на погружение студентов работа на гугл-диске. Участники имели доступ к дневникам наблюдений друг друга, и, как позже выяснилось, читали их, чтобы сравнить со своими наблюдениями и мыслями. Об умении обобщать и анализировать, большое количество информации, как и об умении грамотно траскрибировать фокус-группы и интервью, пока говорить рано. Дедлайн по этим задачам позже, чем дедлайн по написанию содержательного отчёта руководительниц экспедиции (11 октября). </w:t>
      </w:r>
    </w:p>
    <w:p w:rsidR="00000000" w:rsidDel="00000000" w:rsidP="00000000" w:rsidRDefault="00000000" w:rsidRPr="00000000" w14:paraId="00000083">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экспедиции были собраны релевантные и соответствующие заявленной теме данные. Было проведено 65 интервью и 6 фокус-групп. Были проведены интервью с такими экспертами в сфере молодёжной политики Калининград как представителями руководящих должностей БФУ, молодёжных организаций, Молодёжного правительства, агентства по делам молодёжи, центром молодёжи и т.д. Также было проведены фокус-группы со студентами трёх колледжей и двух вузов.</w:t>
      </w:r>
    </w:p>
    <w:p w:rsidR="00000000" w:rsidDel="00000000" w:rsidP="00000000" w:rsidRDefault="00000000" w:rsidRPr="00000000" w14:paraId="00000085">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Были ли недостатки в тематическом плане экспедиции, которые можно было бы устранить на этапе планирования?</w:t>
      </w:r>
    </w:p>
    <w:p w:rsidR="00000000" w:rsidDel="00000000" w:rsidP="00000000" w:rsidRDefault="00000000" w:rsidRPr="00000000" w14:paraId="00000088">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этапе планирования экспедиции мы рассчитывали, что наше исследовательской поле будет ограничено Калининградом. Однако в ходе самой экспедиции у нас появилась возможность и желание у одного из студентов провести интервью с представителем Дома Культуры Советска. Этот город был выбран им, так как является вторым по численности населения в Калининградской области. Несмотря на то, что мы не планировали эту поездку, с помощью депутата Советска мы смогли организовать для студентов фокус-группу и экспертные интервью в этом городе. Конечно, этот вопрос можно и лучше было бы решить на моменте планирования экспедиции, т.е. расширить наше исследование до Калининградской области. </w:t>
      </w:r>
    </w:p>
    <w:p w:rsidR="00000000" w:rsidDel="00000000" w:rsidP="00000000" w:rsidRDefault="00000000" w:rsidRPr="00000000" w14:paraId="0000008A">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можно выделить несколько организационных недостатков.  В частности, </w:t>
      </w:r>
      <w:r w:rsidDel="00000000" w:rsidR="00000000" w:rsidRPr="00000000">
        <w:rPr>
          <w:rFonts w:ascii="Times New Roman" w:cs="Times New Roman" w:eastAsia="Times New Roman" w:hAnsi="Times New Roman"/>
          <w:sz w:val="28"/>
          <w:szCs w:val="28"/>
          <w:rtl w:val="0"/>
        </w:rPr>
        <w:t xml:space="preserve">отсутствие возможности для всех участников экспедиции попробовать себя в роли модератора фокус-группы. Также, согласно результатам нашего внутреннего опроса, студентам не хватило тимбилдинговых мероприятий. </w:t>
      </w:r>
    </w:p>
    <w:p w:rsidR="00000000" w:rsidDel="00000000" w:rsidP="00000000" w:rsidRDefault="00000000" w:rsidRPr="00000000" w14:paraId="0000008B">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следующих экспедициях мы планируем более детально продумывать структуру вечерних собраний и более строго придерживаться тайминга, т.к. иногда вечерние собрания длились около двух часов. </w:t>
      </w:r>
    </w:p>
    <w:p w:rsidR="00000000" w:rsidDel="00000000" w:rsidP="00000000" w:rsidRDefault="00000000" w:rsidRPr="00000000" w14:paraId="0000008C">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Рекомендации и пожелания организаторам конкурса проектов и сотрудникам, осуществлявшим сопровождение экспедиции (изменение форм документов, помощь в каком-либо аспекте и т.п.)</w:t>
      </w:r>
    </w:p>
    <w:p w:rsidR="00000000" w:rsidDel="00000000" w:rsidP="00000000" w:rsidRDefault="00000000" w:rsidRPr="00000000" w14:paraId="0000008F">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Хочется отметить оперативную поддержку С.С. Селеева и объяснения Л.В. Пирской, благодаря которым мы быстро и без проблем смогли разобраться с финансовой отчётностью.</w:t>
      </w:r>
    </w:p>
    <w:p w:rsidR="00000000" w:rsidDel="00000000" w:rsidP="00000000" w:rsidRDefault="00000000" w:rsidRPr="00000000" w14:paraId="00000091">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Рекомендации: хотелось бы, чтобы форма авансового отчёта (пустой бланк) на странице “Документы”  “Открываем Россию заново” была в формате excel. От руки сложно вписывать длинные номера билетов на самолёт в одну ячейку. </w:t>
      </w:r>
    </w:p>
    <w:p w:rsidR="00000000" w:rsidDel="00000000" w:rsidP="00000000" w:rsidRDefault="00000000" w:rsidRPr="00000000" w14:paraId="00000093">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было бы здорово, если бы перед каждой экспедицией можно было бы раздать студентам блокноты и ручки брендированные программой “Открываем Россию заново”, так руководители и студенты смогли бы избежать расходов на канцелярские товары, а у студентов на память остались вещи из экспедиции. </w:t>
      </w:r>
    </w:p>
    <w:p w:rsidR="00000000" w:rsidDel="00000000" w:rsidP="00000000" w:rsidRDefault="00000000" w:rsidRPr="00000000" w14:paraId="00000095">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хотелось бы, чтобы была возможность закладывать в смету расходы на фокус-группы (аренда помещения, покупка воды, вознаграждение участникам), закладывать расходы на аптечку для оказания первой медицинской помощи. </w:t>
      </w:r>
    </w:p>
    <w:p w:rsidR="00000000" w:rsidDel="00000000" w:rsidP="00000000" w:rsidRDefault="00000000" w:rsidRPr="00000000" w14:paraId="00000097">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4. Итоги экспедиции (описать основные содержательные результаты экспедиции)</w:t>
      </w:r>
    </w:p>
    <w:p w:rsidR="00000000" w:rsidDel="00000000" w:rsidP="00000000" w:rsidRDefault="00000000" w:rsidRPr="00000000" w14:paraId="0000009A">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экспедиции всего было проведено 65 интервью и 6 фокус-групп: </w:t>
      </w:r>
    </w:p>
    <w:p w:rsidR="00000000" w:rsidDel="00000000" w:rsidP="00000000" w:rsidRDefault="00000000" w:rsidRPr="00000000" w14:paraId="0000009C">
      <w:pPr>
        <w:numPr>
          <w:ilvl w:val="0"/>
          <w:numId w:val="1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интервью с экспертами в области молодежной, социальной политики и образования, в том числе с представителями агентства по делам молодёжи,  молодёжного парламента, руководителями различных молодёжных организаций, включая всероссийские, представителями руководителей ссзузов и ввузов, комиссии по образованию и молодежной политике Общественной палаты  и т.д. </w:t>
      </w:r>
    </w:p>
    <w:p w:rsidR="00000000" w:rsidDel="00000000" w:rsidP="00000000" w:rsidRDefault="00000000" w:rsidRPr="00000000" w14:paraId="0000009D">
      <w:pPr>
        <w:numPr>
          <w:ilvl w:val="0"/>
          <w:numId w:val="1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интервью с работодателями предприятий и местных компаний;</w:t>
      </w:r>
    </w:p>
    <w:p w:rsidR="00000000" w:rsidDel="00000000" w:rsidP="00000000" w:rsidRDefault="00000000" w:rsidRPr="00000000" w14:paraId="0000009E">
      <w:pPr>
        <w:numPr>
          <w:ilvl w:val="0"/>
          <w:numId w:val="1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интервью с молодежью, проживающей или обучающейся в Калининграде: студенты ссузов и вузов, волонтёры, члены молодёжных организаций и т.д.</w:t>
      </w:r>
    </w:p>
    <w:p w:rsidR="00000000" w:rsidDel="00000000" w:rsidP="00000000" w:rsidRDefault="00000000" w:rsidRPr="00000000" w14:paraId="0000009F">
      <w:pPr>
        <w:numPr>
          <w:ilvl w:val="0"/>
          <w:numId w:val="1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фокус-группы со студентам ссузов Калининграда</w:t>
      </w:r>
    </w:p>
    <w:p w:rsidR="00000000" w:rsidDel="00000000" w:rsidP="00000000" w:rsidRDefault="00000000" w:rsidRPr="00000000" w14:paraId="000000A0">
      <w:pPr>
        <w:numPr>
          <w:ilvl w:val="0"/>
          <w:numId w:val="1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фокус-группы со студентами БФУ и КГТУ;</w:t>
      </w:r>
    </w:p>
    <w:p w:rsidR="00000000" w:rsidDel="00000000" w:rsidP="00000000" w:rsidRDefault="00000000" w:rsidRPr="00000000" w14:paraId="000000A1">
      <w:pPr>
        <w:numPr>
          <w:ilvl w:val="0"/>
          <w:numId w:val="1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фокус-группа со студентами Технологического колледжа города Советска.</w:t>
      </w:r>
    </w:p>
    <w:p w:rsidR="00000000" w:rsidDel="00000000" w:rsidP="00000000" w:rsidRDefault="00000000" w:rsidRPr="00000000" w14:paraId="000000A2">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Анализ интервью и фокус-групп с молодёжью Калининграда</w:t>
      </w:r>
    </w:p>
    <w:p w:rsidR="00000000" w:rsidDel="00000000" w:rsidP="00000000" w:rsidRDefault="00000000" w:rsidRPr="00000000" w14:paraId="000000A4">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гайде для глубинных интервью с представителями молодого сообщества жителей Калининграде можно выделить следующие блоки:</w:t>
      </w:r>
    </w:p>
    <w:p w:rsidR="00000000" w:rsidDel="00000000" w:rsidP="00000000" w:rsidRDefault="00000000" w:rsidRPr="00000000" w14:paraId="000000A5">
      <w:pPr>
        <w:numPr>
          <w:ilvl w:val="0"/>
          <w:numId w:val="8"/>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образование</w:t>
      </w:r>
    </w:p>
    <w:p w:rsidR="00000000" w:rsidDel="00000000" w:rsidP="00000000" w:rsidRDefault="00000000" w:rsidRPr="00000000" w14:paraId="000000A6">
      <w:pPr>
        <w:numPr>
          <w:ilvl w:val="0"/>
          <w:numId w:val="8"/>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карьерные перспективы</w:t>
      </w:r>
    </w:p>
    <w:p w:rsidR="00000000" w:rsidDel="00000000" w:rsidP="00000000" w:rsidRDefault="00000000" w:rsidRPr="00000000" w14:paraId="000000A7">
      <w:pPr>
        <w:numPr>
          <w:ilvl w:val="0"/>
          <w:numId w:val="8"/>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досуговые практики </w:t>
      </w:r>
    </w:p>
    <w:p w:rsidR="00000000" w:rsidDel="00000000" w:rsidP="00000000" w:rsidRDefault="00000000" w:rsidRPr="00000000" w14:paraId="000000A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анализа полученных данных, можно сделать следующие выводы:</w:t>
      </w:r>
    </w:p>
    <w:p w:rsidR="00000000" w:rsidDel="00000000" w:rsidP="00000000" w:rsidRDefault="00000000" w:rsidRPr="00000000" w14:paraId="000000A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Образование</w:t>
      </w:r>
    </w:p>
    <w:p w:rsidR="00000000" w:rsidDel="00000000" w:rsidP="00000000" w:rsidRDefault="00000000" w:rsidRPr="00000000" w14:paraId="000000AA">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Молодые люди отмечали, что на образовательном рынке высшего образования существует два крупных игрока: БФУ и КГТУ. При этом в последние годы БФУ поглотил несколько вузов и даже ссуз. Возможно, с этим связано то, что БФУ считается среди молодых людей более крупных университетом.  </w:t>
      </w:r>
    </w:p>
    <w:p w:rsidR="00000000" w:rsidDel="00000000" w:rsidP="00000000" w:rsidRDefault="00000000" w:rsidRPr="00000000" w14:paraId="000000AB">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стоит отметить, что существует негласное соперничество между студентами БФУ и студентами КГТУ.</w:t>
      </w:r>
    </w:p>
    <w:p w:rsidR="00000000" w:rsidDel="00000000" w:rsidP="00000000" w:rsidRDefault="00000000" w:rsidRPr="00000000" w14:paraId="000000AC">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Большинство информантов отмечали, что в регионе отсутствует социальная поддержка студентов. Так, на данный момент у студентов отсутствует льготная социальная карта, которая позволяла бы им бесплатно передвигаться между корпусами. При этом цена билета взрослого и студента отличается незначительно.</w:t>
      </w:r>
    </w:p>
    <w:p w:rsidR="00000000" w:rsidDel="00000000" w:rsidP="00000000" w:rsidRDefault="00000000" w:rsidRPr="00000000" w14:paraId="000000AD">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студенты одного из вузов отметили, что части студентов не хватает общежития, в связи с чем, они вынуждены снимать квартиру или комнату рядом с институтом, на что уходит большая часть их дохода. </w:t>
      </w:r>
    </w:p>
    <w:p w:rsidR="00000000" w:rsidDel="00000000" w:rsidP="00000000" w:rsidRDefault="00000000" w:rsidRPr="00000000" w14:paraId="000000AE">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Часть молодых людей на фокус-группах и в рамках интервью отмечали, что на данный момент в их вузах отсутствует орган, который мог бы представлять интересы студентов и защищать их. Студенческий совет, по их мнению, не выполняет данную функцию, а является организатором развлекательных мероприятий. Студенты хотели бы иметь в каждом институте студенческий совет и студенческого омбудсмена, который представлял бы их интересы. </w:t>
      </w:r>
    </w:p>
    <w:p w:rsidR="00000000" w:rsidDel="00000000" w:rsidP="00000000" w:rsidRDefault="00000000" w:rsidRPr="00000000" w14:paraId="000000AF">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студенты и студентки отметили, что молодёжный парламент и молодёжное правительство, с их точки зрения, не являются органами, которые представляют их интересы. По мнению молодых людей, эти органы воспринимаются членами парламента и правительства как ступени карьерной лестницы на пути к государственной службе. </w:t>
      </w:r>
    </w:p>
    <w:p w:rsidR="00000000" w:rsidDel="00000000" w:rsidP="00000000" w:rsidRDefault="00000000" w:rsidRPr="00000000" w14:paraId="000000B0">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часть информантов отметила, что в высших учебных заведениях отсутствуют образовательный программы по некоторым специальностям, например, архитектура, урбанистика и международные отношения. Молодые жители Калининграда вынуждены поступать на другие специальности, либо поступать в вузы в другие города. </w:t>
      </w:r>
      <w:r w:rsidDel="00000000" w:rsidR="00000000" w:rsidRPr="00000000">
        <w:rPr>
          <w:rFonts w:ascii="Times New Roman" w:cs="Times New Roman" w:eastAsia="Times New Roman" w:hAnsi="Times New Roman"/>
          <w:sz w:val="28"/>
          <w:szCs w:val="28"/>
          <w:rtl w:val="0"/>
        </w:rPr>
        <w:t xml:space="preserve">Некоторые специальности представлены только в одном вузе, так, образовательная программа “История” есть только в БФУ. </w:t>
      </w:r>
    </w:p>
    <w:p w:rsidR="00000000" w:rsidDel="00000000" w:rsidP="00000000" w:rsidRDefault="00000000" w:rsidRPr="00000000" w14:paraId="000000B1">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 информанты, которые собираются продолжать обучение, можно разделить на две группы: одна планирует уехать учиться в крупные города (Москва, Санкт-Петербург) “Большой России”, потому что в этих городах, с их точки зрения, больше возможностей для трудоустройства, выше заработная плата, выше качество образования. Вторая группа планирует поступать или уехать в ближайшее зарубежье, чаще всего в Польшу. Это во многом связано с тем, что в этой стране своя валюта, а не евро, что значительно снижает порог для переезда. </w:t>
      </w:r>
      <w:r w:rsidDel="00000000" w:rsidR="00000000" w:rsidRPr="00000000">
        <w:rPr>
          <w:rtl w:val="0"/>
        </w:rPr>
      </w:r>
    </w:p>
    <w:p w:rsidR="00000000" w:rsidDel="00000000" w:rsidP="00000000" w:rsidRDefault="00000000" w:rsidRPr="00000000" w14:paraId="000000B2">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Часть информантов, которые не планируют продолжать обучение, чаще всего планируют оставаться в Калининграде. Они считают, что это очень “уютный и маленький город”, кроме этого в регионе хорошая экология и есть море. Москву и Санкт-Петербург эти информанты не рассматривают, так как им не нравится “ритм” этих городов. Однако информанты отмечают, что наиболее амбициозные ребята уезжают в “Большую Россию”. </w:t>
      </w:r>
    </w:p>
    <w:p w:rsidR="00000000" w:rsidDel="00000000" w:rsidP="00000000" w:rsidRDefault="00000000" w:rsidRPr="00000000" w14:paraId="000000B3">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Отличительной чертой жизненной стратегии студентов ссузов является отсутствие долгосрочного планирования своей жизни. Вопросы о том, что они планируют делать после выпуска из колледжа, вызывают смущение и смех: “</w:t>
      </w:r>
      <w:r w:rsidDel="00000000" w:rsidR="00000000" w:rsidRPr="00000000">
        <w:rPr>
          <w:rFonts w:ascii="Times New Roman" w:cs="Times New Roman" w:eastAsia="Times New Roman" w:hAnsi="Times New Roman"/>
          <w:i w:val="1"/>
          <w:sz w:val="28"/>
          <w:szCs w:val="28"/>
          <w:rtl w:val="0"/>
        </w:rPr>
        <w:t xml:space="preserve">Я надеюсь не стать бомжом</w:t>
      </w:r>
      <w:r w:rsidDel="00000000" w:rsidR="00000000" w:rsidRPr="00000000">
        <w:rPr>
          <w:rFonts w:ascii="Times New Roman" w:cs="Times New Roman" w:eastAsia="Times New Roman" w:hAnsi="Times New Roman"/>
          <w:sz w:val="28"/>
          <w:szCs w:val="28"/>
          <w:rtl w:val="0"/>
        </w:rPr>
        <w:t xml:space="preserve">”. Очень незначительное количество студентов ссузов планируют продолжать своё образование. По словам экспертов, это связано с тем, что абитуриенты приходят в колледж потому, что хотят обрести определённый навык, побыстрее выйти на работу и начать зарабатывать деньги. </w:t>
      </w:r>
    </w:p>
    <w:p w:rsidR="00000000" w:rsidDel="00000000" w:rsidP="00000000" w:rsidRDefault="00000000" w:rsidRPr="00000000" w14:paraId="000000B4">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Студенты вузов и ссузов считают, что в университетах очень мало производственной практики, а сами предметы очень оторваны от реального рабочего процесса, особенно в вузах. При производственной практике, которая являются обязательной частью образовательного плана, студенты работают не по специальности, иногда просто “перекладывают бумажки”. </w:t>
      </w:r>
    </w:p>
    <w:p w:rsidR="00000000" w:rsidDel="00000000" w:rsidP="00000000" w:rsidRDefault="00000000" w:rsidRPr="00000000" w14:paraId="000000B5">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Существуют возможности для молодежи с ОВЗ получения профессионального образования (все здания ссузов и вузов оборудованы специальным оборудованием) по разным направлениям, а также участия в чемпионате Абилимпикс, на региональном и федеральном этапах.</w:t>
      </w:r>
    </w:p>
    <w:p w:rsidR="00000000" w:rsidDel="00000000" w:rsidP="00000000" w:rsidRDefault="00000000" w:rsidRPr="00000000" w14:paraId="000000B6">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Карьерные перспективы</w:t>
      </w:r>
      <w:r w:rsidDel="00000000" w:rsidR="00000000" w:rsidRPr="00000000">
        <w:rPr>
          <w:rtl w:val="0"/>
        </w:rPr>
      </w:r>
    </w:p>
    <w:p w:rsidR="00000000" w:rsidDel="00000000" w:rsidP="00000000" w:rsidRDefault="00000000" w:rsidRPr="00000000" w14:paraId="000000B7">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Молодые люди отмечают, что после выхода из вуза/ссуза им предлагают крайне маленькую стартовую заработную плату, которая не может покрыть даже бытовые расходы.</w:t>
      </w:r>
    </w:p>
    <w:p w:rsidR="00000000" w:rsidDel="00000000" w:rsidP="00000000" w:rsidRDefault="00000000" w:rsidRPr="00000000" w14:paraId="000000B8">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этого, молодые люди выбирают вакансии в сфере обслуживания, т.е. не по специальности, так как там заработная плата значительно выше, чем на вакансиях по их специальностях. Этот тренд подтверждают и эксперты, часть из них отмечали, что большинство студентов между работой по профессии и работой в сфере обслуживания с высокой заработной платой выбирают второе.</w:t>
      </w:r>
    </w:p>
    <w:p w:rsidR="00000000" w:rsidDel="00000000" w:rsidP="00000000" w:rsidRDefault="00000000" w:rsidRPr="00000000" w14:paraId="000000B9">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эксперты, так и молодые люди отмечают, медленный карьерный рост выпускников (как ссузов, так и вузов). Заработная плата растёт крайне медленно: конкретные цифры зависят от специальности, но эксперты и молодые люди отмечали промежуток от 5 до 10 лет, как длительность стажа, по истечению которого они будут получать удовлетворяющую их заработную плату. Часть экспертов и молодых людей часто говорили о том, что “</w:t>
      </w:r>
      <w:r w:rsidDel="00000000" w:rsidR="00000000" w:rsidRPr="00000000">
        <w:rPr>
          <w:rFonts w:ascii="Times New Roman" w:cs="Times New Roman" w:eastAsia="Times New Roman" w:hAnsi="Times New Roman"/>
          <w:i w:val="1"/>
          <w:sz w:val="28"/>
          <w:szCs w:val="28"/>
          <w:rtl w:val="0"/>
        </w:rPr>
        <w:t xml:space="preserve">мы/они здесь не нужны</w:t>
      </w:r>
      <w:r w:rsidDel="00000000" w:rsidR="00000000" w:rsidRPr="00000000">
        <w:rPr>
          <w:rFonts w:ascii="Times New Roman" w:cs="Times New Roman" w:eastAsia="Times New Roman" w:hAnsi="Times New Roman"/>
          <w:sz w:val="28"/>
          <w:szCs w:val="28"/>
          <w:rtl w:val="0"/>
        </w:rPr>
        <w:t xml:space="preserve">”, т.е. ни молодёжь, ни специалисты в сфере образования не чувствуют, что они нужны государству.</w:t>
      </w:r>
    </w:p>
    <w:p w:rsidR="00000000" w:rsidDel="00000000" w:rsidP="00000000" w:rsidRDefault="00000000" w:rsidRPr="00000000" w14:paraId="000000BA">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молодые люди отмечали, что наиболее амбициозные их друзья и знакомые уезжают в “Большую Россию”, а именно в Москву и Санкт-Петербург, так как там больше вакансий по специальности, возможностей для карьерного роста и выше уровень заработной платы. </w:t>
      </w:r>
    </w:p>
    <w:p w:rsidR="00000000" w:rsidDel="00000000" w:rsidP="00000000" w:rsidRDefault="00000000" w:rsidRPr="00000000" w14:paraId="000000BB">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лишь маленькая часть опрошенных планировала уехать заграницу. Остальные склонны планировать остаться и строить свою карьеру на своей малой Родине. Существует несколько факторов, влияющих на это решения: те, кто хотели бы переехать в Европу, отмечают, что порог для переезде поднялся из-за курса евро. В Польше, где своя валюта, они чувствую себя ненужными: «</w:t>
      </w:r>
      <w:r w:rsidDel="00000000" w:rsidR="00000000" w:rsidRPr="00000000">
        <w:rPr>
          <w:rFonts w:ascii="Times New Roman" w:cs="Times New Roman" w:eastAsia="Times New Roman" w:hAnsi="Times New Roman"/>
          <w:i w:val="1"/>
          <w:sz w:val="28"/>
          <w:szCs w:val="28"/>
          <w:rtl w:val="0"/>
        </w:rPr>
        <w:t xml:space="preserve">Нас там никто не ждёт</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C">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молодые люди отмечали, что в Калининграде довольно развит малый бизнес. Один из предпринимателей отметил, что единственной сложностью является поиск квалифицированных сотрудников без вредных привычек со средним специальным образованием. Также информанты отмечали, что в Калининграде нет возможности для создания и развития среднего бизнеса, что связано с трудностью выхода в другие регионы Российской Федерации. Владельцу такого бизнеса приходится оплачивать большое количество налогов и таможенных пошлин. Для владельцев бизнеса это невыгодно. </w:t>
      </w:r>
    </w:p>
    <w:p w:rsidR="00000000" w:rsidDel="00000000" w:rsidP="00000000" w:rsidRDefault="00000000" w:rsidRPr="00000000" w14:paraId="000000BD">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эксперты в сфере образовательной политики, так и молодые люди отмечали, что отсутствует связь между работодателями и образовательными учреждениями. Так, большинство работодателей не идут на контакт с образовательными учреждениями и неохотно предоставляют площадку для прохождения производственной практики, не заинтересованы в проведении мастер-классов и взаимодействии со студентами вузов и ссузов - потенциальными сотрудниками. Примечательно, что один из владельцев малого бизнеса, отмечавший, что единственной проблемой, является поиск квалифицированных сотрудников, отметил, что он не готов сотрудничать с образовательными учреждениями. В качестве причин он указал большие временные затраты. </w:t>
      </w:r>
    </w:p>
    <w:p w:rsidR="00000000" w:rsidDel="00000000" w:rsidP="00000000" w:rsidRDefault="00000000" w:rsidRPr="00000000" w14:paraId="000000BE">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Часть информантов указывает на проблему кумовства при устройстве на работу, так как отсутствие связей с руководством лишает их возможности любых карьерных перспектив, а также исключает справедливый отбор сотрудников при приеме на работу.</w:t>
      </w:r>
    </w:p>
    <w:p w:rsidR="00000000" w:rsidDel="00000000" w:rsidP="00000000" w:rsidRDefault="00000000" w:rsidRPr="00000000" w14:paraId="000000BF">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все перечисленные выше отрицательные моменты, молодые люди, проживающие в Калининграде, мыслят крайне позитивно. У большинства информантов прослеживает тезис: “</w:t>
      </w:r>
      <w:r w:rsidDel="00000000" w:rsidR="00000000" w:rsidRPr="00000000">
        <w:rPr>
          <w:rFonts w:ascii="Times New Roman" w:cs="Times New Roman" w:eastAsia="Times New Roman" w:hAnsi="Times New Roman"/>
          <w:i w:val="1"/>
          <w:sz w:val="28"/>
          <w:szCs w:val="28"/>
          <w:rtl w:val="0"/>
        </w:rPr>
        <w:t xml:space="preserve">Если поднапрячься, то всё обязательно получится!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0">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b w:val="1"/>
          <w:sz w:val="28"/>
          <w:szCs w:val="28"/>
          <w:rtl w:val="0"/>
        </w:rPr>
        <w:t xml:space="preserve">Досуг:</w:t>
      </w:r>
      <w:r w:rsidDel="00000000" w:rsidR="00000000" w:rsidRPr="00000000">
        <w:rPr>
          <w:rtl w:val="0"/>
        </w:rPr>
      </w:r>
    </w:p>
    <w:p w:rsidR="00000000" w:rsidDel="00000000" w:rsidP="00000000" w:rsidRDefault="00000000" w:rsidRPr="00000000" w14:paraId="000000C2">
      <w:pPr>
        <w:numPr>
          <w:ilvl w:val="0"/>
          <w:numId w:val="7"/>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молодых людей в Калининграде выражен запрос на молодежные пространства и площадки для взаимодействия молодежи (креативные и культурные пространства). Информанты называют крупные площадки (“МОСТ”, Верхнее озеро, Ворота), но при этом сами их не посещают.  Многие из этих площадок работают ситуативно, например “Ворота”. В городе много площадок-коворкингов, но все они не учитывают интересов заинтересованной в таких площадках активной молодежи.</w:t>
      </w:r>
    </w:p>
    <w:p w:rsidR="00000000" w:rsidDel="00000000" w:rsidP="00000000" w:rsidRDefault="00000000" w:rsidRPr="00000000" w14:paraId="000000C3">
      <w:pPr>
        <w:numPr>
          <w:ilvl w:val="0"/>
          <w:numId w:val="7"/>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запрос на проведение культурных мероприятий и фестивалей. Отдельное внимание информанты уделяют фестивалям и мероприятиям, посвящённым кухням разных народов и регионов. </w:t>
      </w:r>
    </w:p>
    <w:p w:rsidR="00000000" w:rsidDel="00000000" w:rsidP="00000000" w:rsidRDefault="00000000" w:rsidRPr="00000000" w14:paraId="000000C4">
      <w:pPr>
        <w:numPr>
          <w:ilvl w:val="0"/>
          <w:numId w:val="7"/>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Стоит отметить, что многие эксперты и информанты отмечают, что город значительно изменился в лучшее сторону после Чемпионата Мира и назначения нового губернатора. Были организованы фестивали, которые пользуются популярностью у жителей, например, Джаз Фест. Также молодежь заинтересована в возвращении музыкальных и творческих мероприятий для местных музыкальных групп. </w:t>
      </w:r>
    </w:p>
    <w:p w:rsidR="00000000" w:rsidDel="00000000" w:rsidP="00000000" w:rsidRDefault="00000000" w:rsidRPr="00000000" w14:paraId="000000C5">
      <w:pPr>
        <w:numPr>
          <w:ilvl w:val="0"/>
          <w:numId w:val="7"/>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Наиболее привлекательными для молодежи пространства (место встречи и взаимодействия, коворкинга) являются новые кофейни и бары, появившиеся в городе в большом количестве за последние пару лет. </w:t>
      </w:r>
    </w:p>
    <w:p w:rsidR="00000000" w:rsidDel="00000000" w:rsidP="00000000" w:rsidRDefault="00000000" w:rsidRPr="00000000" w14:paraId="000000C6">
      <w:pPr>
        <w:numPr>
          <w:ilvl w:val="0"/>
          <w:numId w:val="7"/>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молодые люди отмечают, что есть дефицит в проведении образовательных мероприятий. В 2018 году с программой в город приезжал Институт “Стрелка”, который провел образовательные лекции и мастер-классы для жителей города. Такой формат образовательной программы привлекателен для молодежи. Многие вспоминают это событие и хотели бы, чтобы оно повторялось на регулярной основе, а таких мероприятий стало больше. </w:t>
      </w:r>
    </w:p>
    <w:p w:rsidR="00000000" w:rsidDel="00000000" w:rsidP="00000000" w:rsidRDefault="00000000" w:rsidRPr="00000000" w14:paraId="000000C7">
      <w:pPr>
        <w:numPr>
          <w:ilvl w:val="0"/>
          <w:numId w:val="7"/>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Молодые люди отмечает, что инфраструктура города не подходит для велосипедистов. В городе почти нет велосипедных дорожек, а дороги не приспособлены для удобного передвижения на велосипеде. </w:t>
      </w:r>
    </w:p>
    <w:p w:rsidR="00000000" w:rsidDel="00000000" w:rsidP="00000000" w:rsidRDefault="00000000" w:rsidRPr="00000000" w14:paraId="000000C8">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Досуговая активность популярна среди студенческой молодежи (ЧГК и т.д.), при этом выпускники и работающая молодежь почти не вовлечена в подобные досуговые практики. </w:t>
      </w:r>
    </w:p>
    <w:p w:rsidR="00000000" w:rsidDel="00000000" w:rsidP="00000000" w:rsidRDefault="00000000" w:rsidRPr="00000000" w14:paraId="000000C9">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Волонтёрство распространено в относительно закрытой группе молодых людей, чаще всего среди студентов. Выпускники вузов фактически исключены из волонтерской активности.</w:t>
      </w:r>
    </w:p>
    <w:p w:rsidR="00000000" w:rsidDel="00000000" w:rsidP="00000000" w:rsidRDefault="00000000" w:rsidRPr="00000000" w14:paraId="000000CA">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B">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Анализ интервью с работодателями </w:t>
      </w:r>
    </w:p>
    <w:p w:rsidR="00000000" w:rsidDel="00000000" w:rsidP="00000000" w:rsidRDefault="00000000" w:rsidRPr="00000000" w14:paraId="000000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интервью с работодателями региональных предприятий и компаний были освещены вопросы о взаимодействии работодателей и молодежи на рынке труда, о возможностях прохождения производственной практики на базе компании, а также о восприятии работодателем выпускников вузов и ссузов. </w:t>
      </w:r>
    </w:p>
    <w:p w:rsidR="00000000" w:rsidDel="00000000" w:rsidP="00000000" w:rsidRDefault="00000000" w:rsidRPr="00000000" w14:paraId="000000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Калининграда и всего региона характерна проблема координации рынка труда и рынка образования. Рынок не готов предоставить рабочие места под кадры, которые готовит регион, так как существует проблема соотношения небольшого размера региона и огромного количества поступающих и выпускающихся студентов. </w:t>
      </w:r>
    </w:p>
    <w:p w:rsidR="00000000" w:rsidDel="00000000" w:rsidP="00000000" w:rsidRDefault="00000000" w:rsidRPr="00000000" w14:paraId="000000CE">
      <w:pPr>
        <w:numPr>
          <w:ilvl w:val="0"/>
          <w:numId w:val="1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Работодатели, которых можно отнести к крупному бизнесу, заинтересованы в сотрудничестве с вузами и ссузами как с потенциальными поставщиками будущих кадров, активно ведут профориентационную работу и включают студентов в процесс производства. Более налаженным процессом, с точки зрения стажировки и дальнейшего благоустройства, стоит считать взаимодействие предприятий с средними специальными заведениями: колледжами, техникумами. </w:t>
      </w:r>
    </w:p>
    <w:p w:rsidR="00000000" w:rsidDel="00000000" w:rsidP="00000000" w:rsidRDefault="00000000" w:rsidRPr="00000000" w14:paraId="000000CF">
      <w:pPr>
        <w:numPr>
          <w:ilvl w:val="0"/>
          <w:numId w:val="1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Крупные работодатели большое внимание уделяют повышению квалификации сотрудников, вне зависимости от возраста. Повышение квалификации проводится в виде обучающих курсов, которые специально организуются на базе предприятия по совместно с вузами разработанной программой. Работодатели высоко оценивают потенциал сотрудничества с образовательными учреждениями в формате совместного обучения студентов.</w:t>
      </w:r>
    </w:p>
    <w:p w:rsidR="00000000" w:rsidDel="00000000" w:rsidP="00000000" w:rsidRDefault="00000000" w:rsidRPr="00000000" w14:paraId="000000D0">
      <w:pPr>
        <w:numPr>
          <w:ilvl w:val="0"/>
          <w:numId w:val="1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базе предприятий организуются мероприятия и кейс-чемпионаты для студентов вузов и ссузов для взаимодействия работодателя и молодежи.</w:t>
      </w:r>
    </w:p>
    <w:p w:rsidR="00000000" w:rsidDel="00000000" w:rsidP="00000000" w:rsidRDefault="00000000" w:rsidRPr="00000000" w14:paraId="000000D1">
      <w:pPr>
        <w:numPr>
          <w:ilvl w:val="0"/>
          <w:numId w:val="1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Работодатели, которых можно отнести к малому бизнесу, не заинтересованы в сотрудничестве с вузами и ссузами, несмотря на то, что часть из них испытывает кадровый голод. Они не готовы тратить время  на коммуникацию с образовательными учреждениями и идти им навстречу. </w:t>
      </w:r>
    </w:p>
    <w:p w:rsidR="00000000" w:rsidDel="00000000" w:rsidP="00000000" w:rsidRDefault="00000000" w:rsidRPr="00000000" w14:paraId="000000D2">
      <w:pPr>
        <w:numPr>
          <w:ilvl w:val="0"/>
          <w:numId w:val="1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Калининграде функционирует профессиональное сообщество HR-специалистов города, в котором состоят HR-ы предприятий города. </w:t>
      </w:r>
    </w:p>
    <w:p w:rsidR="00000000" w:rsidDel="00000000" w:rsidP="00000000" w:rsidRDefault="00000000" w:rsidRPr="00000000" w14:paraId="000000D3">
      <w:pPr>
        <w:numPr>
          <w:ilvl w:val="0"/>
          <w:numId w:val="1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Несколько работодателей </w:t>
      </w:r>
      <w:r w:rsidDel="00000000" w:rsidR="00000000" w:rsidRPr="00000000">
        <w:rPr>
          <w:rFonts w:ascii="Times New Roman" w:cs="Times New Roman" w:eastAsia="Times New Roman" w:hAnsi="Times New Roman"/>
          <w:sz w:val="28"/>
          <w:szCs w:val="28"/>
          <w:rtl w:val="0"/>
        </w:rPr>
        <w:t xml:space="preserve">указывают на тенденцию перехода выпускников-специалистов в сферу обслуживания по причине более высокого дохода, чем в компании, где выпускник работает по специальности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4">
      <w:pPr>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Анализ интервью с экспертами</w:t>
      </w:r>
    </w:p>
    <w:p w:rsidR="00000000" w:rsidDel="00000000" w:rsidP="00000000" w:rsidRDefault="00000000" w:rsidRPr="00000000" w14:paraId="000000D5">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данный момент в сфере молодежной политики ведется активная работа по совершенствованию существующего проекта молодёжной политики, а также его систематизации на уровне региона. </w:t>
      </w:r>
      <w:r w:rsidDel="00000000" w:rsidR="00000000" w:rsidRPr="00000000">
        <w:rPr>
          <w:rFonts w:ascii="Times New Roman" w:cs="Times New Roman" w:eastAsia="Times New Roman" w:hAnsi="Times New Roman"/>
          <w:sz w:val="28"/>
          <w:szCs w:val="28"/>
          <w:rtl w:val="0"/>
        </w:rPr>
        <w:t xml:space="preserve">В целом, эксперты склонны отмечать положительную тенденцию в контексте изменения инфраструктуры для молодежи: формируются новые общественные пространства, ведется активная работа с молодежью (патриотическое воспитание, спорт, творческие занятия). Также эксперты отмечают, что в регионе выделяется достаточное количество средств для реализации молодежной политики в полном объеме.</w:t>
      </w:r>
    </w:p>
    <w:p w:rsidR="00000000" w:rsidDel="00000000" w:rsidP="00000000" w:rsidRDefault="00000000" w:rsidRPr="00000000" w14:paraId="000000D6">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Выражен запрос в сфере молодежной политики на систематизацию региональной молодежной политики. На данный момент Агентство по делам молодежи занимается осуществлением этого запроса и развивает молодежную политику в регионе в этом направлении.</w:t>
      </w:r>
    </w:p>
    <w:p w:rsidR="00000000" w:rsidDel="00000000" w:rsidP="00000000" w:rsidRDefault="00000000" w:rsidRPr="00000000" w14:paraId="000000D7">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Выражено чёткое деление по видам досуговых практик (культурный досуг, спортивный досуг, общественно-полезная и добровольческая деятельность), при этом отсутствует взаимосвязь между этими направлениями. </w:t>
      </w:r>
    </w:p>
    <w:p w:rsidR="00000000" w:rsidDel="00000000" w:rsidP="00000000" w:rsidRDefault="00000000" w:rsidRPr="00000000" w14:paraId="000000D8">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эксперты отмечают, что есть определённая группа активной молодёжи (около 40 процентов) и инертная группа (остальные 60 процентов). Активная группа молодежи сравнительно небольшая, а также закрытая, в связи с чем в неё сложно инкорпорироваться. Именно эта группа активной молодёжи посещает все форумы, в результате получается, что форумы посещают одни и теже люди. </w:t>
      </w:r>
    </w:p>
    <w:p w:rsidR="00000000" w:rsidDel="00000000" w:rsidP="00000000" w:rsidRDefault="00000000" w:rsidRPr="00000000" w14:paraId="000000D9">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эксперты отмечают, что у молодых людей в Калининградской области отсутствует долгосрочное планирование своих жизненных стратегий, т.е. они не строят планы на ближайшие 3-4 года. </w:t>
      </w:r>
    </w:p>
    <w:p w:rsidR="00000000" w:rsidDel="00000000" w:rsidP="00000000" w:rsidRDefault="00000000" w:rsidRPr="00000000" w14:paraId="000000DA">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отмечают, что в регионе есть несколько программ по поддержке молодых преподавателей и медиков, однако при этом сами молодые люди отмечают, что в Калининграде достаточно сложно поступить в ординатуру.</w:t>
      </w:r>
    </w:p>
    <w:p w:rsidR="00000000" w:rsidDel="00000000" w:rsidP="00000000" w:rsidRDefault="00000000" w:rsidRPr="00000000" w14:paraId="000000DB">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отмечают проблему низкого уровня информированности молодых людей о существующих в регионе возможностях и мероприятий.</w:t>
      </w:r>
    </w:p>
    <w:p w:rsidR="00000000" w:rsidDel="00000000" w:rsidP="00000000" w:rsidRDefault="00000000" w:rsidRPr="00000000" w14:paraId="000000DC">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городе много площадок-коворкингов, но все они не учитывают интересов заинтересованной в таких площадках активной молодежи. На данный момент происходит строительство новой молодежной площадки Арт-резиденция. </w:t>
      </w:r>
    </w:p>
    <w:p w:rsidR="00000000" w:rsidDel="00000000" w:rsidP="00000000" w:rsidRDefault="00000000" w:rsidRPr="00000000" w14:paraId="000000DD">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выделяют, что Калининград является хорошей площадкой для предпринимательской деятельности малого бизнеса. Молодежь заинтересована в своем деле и стремится создать свой бизнес, так как именно предпринимательство воспринимается как наиболее перспективный способ “подняться”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DE">
      <w:pPr>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